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59"/>
        <w:gridCol w:w="7"/>
        <w:gridCol w:w="5419"/>
        <w:gridCol w:w="147"/>
        <w:gridCol w:w="993"/>
        <w:gridCol w:w="126"/>
        <w:gridCol w:w="165"/>
        <w:gridCol w:w="1500"/>
      </w:tblGrid>
      <w:tr w:rsidR="001C6382" w14:paraId="1EE178D7" w14:textId="77777777" w:rsidTr="00380DE5">
        <w:tc>
          <w:tcPr>
            <w:tcW w:w="9016" w:type="dxa"/>
            <w:gridSpan w:val="8"/>
            <w:shd w:val="clear" w:color="auto" w:fill="FFC000" w:themeFill="accent4"/>
          </w:tcPr>
          <w:p w14:paraId="02695B55" w14:textId="5B2512A1" w:rsidR="001C6382" w:rsidRPr="00863620" w:rsidRDefault="001C6382">
            <w:pPr>
              <w:rPr>
                <w:b/>
                <w:bCs/>
                <w:sz w:val="24"/>
                <w:szCs w:val="24"/>
              </w:rPr>
            </w:pPr>
            <w:r w:rsidRPr="00863620">
              <w:rPr>
                <w:b/>
                <w:bCs/>
                <w:sz w:val="24"/>
                <w:szCs w:val="24"/>
              </w:rPr>
              <w:t>Loch Broom Community Renewables</w:t>
            </w:r>
          </w:p>
        </w:tc>
      </w:tr>
      <w:tr w:rsidR="001C6382" w14:paraId="61C0DF31" w14:textId="77777777" w:rsidTr="003030F1">
        <w:tc>
          <w:tcPr>
            <w:tcW w:w="9016" w:type="dxa"/>
            <w:gridSpan w:val="8"/>
            <w:shd w:val="clear" w:color="auto" w:fill="FFF2CC" w:themeFill="accent4" w:themeFillTint="33"/>
          </w:tcPr>
          <w:p w14:paraId="2FC2DDB9" w14:textId="713CBB9B" w:rsidR="001C6382" w:rsidRDefault="001C6382">
            <w:r>
              <w:t xml:space="preserve">Minutes meeting held </w:t>
            </w:r>
            <w:r w:rsidR="003D199E">
              <w:t>24.03.2021</w:t>
            </w:r>
            <w:r w:rsidR="00493DF3">
              <w:t xml:space="preserve"> </w:t>
            </w:r>
            <w:r w:rsidR="003030F1">
              <w:t>19:30 - Zoom</w:t>
            </w:r>
          </w:p>
        </w:tc>
      </w:tr>
      <w:tr w:rsidR="001C6382" w14:paraId="5EA2E051" w14:textId="77777777" w:rsidTr="00001684">
        <w:tc>
          <w:tcPr>
            <w:tcW w:w="9016" w:type="dxa"/>
            <w:gridSpan w:val="8"/>
          </w:tcPr>
          <w:p w14:paraId="5A835EF5" w14:textId="099BA68F" w:rsidR="001C6382" w:rsidRDefault="00347D92">
            <w:r w:rsidRPr="00347D92">
              <w:t>Present:</w:t>
            </w:r>
            <w:r>
              <w:t xml:space="preserve"> </w:t>
            </w:r>
            <w:r w:rsidR="00E0510D">
              <w:tab/>
            </w:r>
            <w:r w:rsidRPr="00347D92">
              <w:t xml:space="preserve">Rob Gibson (Chair), </w:t>
            </w:r>
            <w:r w:rsidR="003D199E">
              <w:t xml:space="preserve">Alex Cochrane, </w:t>
            </w:r>
            <w:r w:rsidR="00E0510D">
              <w:t xml:space="preserve">Paul Copestake, Kathleen </w:t>
            </w:r>
            <w:r w:rsidR="003D199E">
              <w:tab/>
            </w:r>
            <w:r w:rsidR="003D199E">
              <w:tab/>
            </w:r>
            <w:r w:rsidR="003D199E">
              <w:tab/>
            </w:r>
            <w:r w:rsidR="001E5A8A">
              <w:tab/>
            </w:r>
            <w:r w:rsidR="001E5A8A">
              <w:tab/>
            </w:r>
            <w:r w:rsidR="00E0510D">
              <w:t xml:space="preserve">Donald, Sarah Donald (Di Rollo), </w:t>
            </w:r>
            <w:r w:rsidR="006860EE">
              <w:t xml:space="preserve">Tim Gauntlett, </w:t>
            </w:r>
            <w:r w:rsidRPr="00347D92">
              <w:t>Andy Kaye, Dave Maxwell</w:t>
            </w:r>
            <w:r w:rsidR="00E0510D">
              <w:t xml:space="preserve">, Sandy </w:t>
            </w:r>
            <w:r w:rsidR="006860EE">
              <w:tab/>
            </w:r>
            <w:r w:rsidR="006860EE">
              <w:tab/>
            </w:r>
            <w:r w:rsidR="00E0510D">
              <w:t>Osborne</w:t>
            </w:r>
          </w:p>
          <w:p w14:paraId="2A898770" w14:textId="791D9998" w:rsidR="00E0510D" w:rsidRDefault="00E0510D"/>
          <w:p w14:paraId="7F9A481D" w14:textId="5F673DCE" w:rsidR="00E0510D" w:rsidRDefault="00E0510D">
            <w:r>
              <w:t>Apologies:</w:t>
            </w:r>
            <w:r>
              <w:tab/>
            </w:r>
            <w:r w:rsidR="006860EE">
              <w:t xml:space="preserve">Seori Burnett, </w:t>
            </w:r>
            <w:r w:rsidR="003D199E">
              <w:t>Robert Mackenzie</w:t>
            </w:r>
            <w:r w:rsidR="0056522F">
              <w:t xml:space="preserve">, </w:t>
            </w:r>
            <w:r w:rsidR="00D844EF">
              <w:t xml:space="preserve">Alison Parsons </w:t>
            </w:r>
          </w:p>
          <w:p w14:paraId="08CE3A7D" w14:textId="3725540C" w:rsidR="00E0510D" w:rsidRDefault="00E0510D"/>
          <w:p w14:paraId="2E161871" w14:textId="14C0B042" w:rsidR="003D199E" w:rsidRDefault="003D199E">
            <w:r>
              <w:t>Others Present:</w:t>
            </w:r>
            <w:r>
              <w:tab/>
              <w:t xml:space="preserve">Chris Perkins (works for </w:t>
            </w:r>
            <w:proofErr w:type="spellStart"/>
            <w:r>
              <w:t>Ecotricity</w:t>
            </w:r>
            <w:proofErr w:type="spellEnd"/>
            <w:r>
              <w:t xml:space="preserve">) attended by invitation </w:t>
            </w:r>
          </w:p>
          <w:p w14:paraId="310DA99D" w14:textId="77777777" w:rsidR="003D199E" w:rsidRDefault="003D199E"/>
          <w:p w14:paraId="0C100BD7" w14:textId="4880C1BF" w:rsidR="00E0510D" w:rsidRDefault="00E0510D">
            <w:r>
              <w:t>Minutes:</w:t>
            </w:r>
            <w:r>
              <w:tab/>
              <w:t>Edel Walsh</w:t>
            </w:r>
          </w:p>
        </w:tc>
      </w:tr>
      <w:tr w:rsidR="001C6382" w14:paraId="5125BC96" w14:textId="77777777" w:rsidTr="00001684">
        <w:tc>
          <w:tcPr>
            <w:tcW w:w="9016" w:type="dxa"/>
            <w:gridSpan w:val="8"/>
          </w:tcPr>
          <w:p w14:paraId="53BB3D26" w14:textId="55C89067" w:rsidR="001C6382" w:rsidRDefault="001C6382"/>
        </w:tc>
      </w:tr>
      <w:tr w:rsidR="001C6382" w14:paraId="178EC3A0" w14:textId="77777777" w:rsidTr="00F731E1">
        <w:tc>
          <w:tcPr>
            <w:tcW w:w="666" w:type="dxa"/>
            <w:gridSpan w:val="2"/>
            <w:shd w:val="clear" w:color="auto" w:fill="FFC000" w:themeFill="accent4"/>
          </w:tcPr>
          <w:p w14:paraId="1AA2952C" w14:textId="45BA6957" w:rsidR="001C6382" w:rsidRPr="00863620" w:rsidRDefault="001C6382" w:rsidP="00704043">
            <w:pPr>
              <w:jc w:val="center"/>
              <w:rPr>
                <w:b/>
                <w:bCs/>
                <w:sz w:val="24"/>
                <w:szCs w:val="24"/>
              </w:rPr>
            </w:pPr>
            <w:bookmarkStart w:id="0" w:name="_Hlk49631243"/>
            <w:r w:rsidRPr="00863620">
              <w:rPr>
                <w:b/>
                <w:bCs/>
                <w:sz w:val="24"/>
                <w:szCs w:val="24"/>
              </w:rPr>
              <w:t>No</w:t>
            </w:r>
          </w:p>
        </w:tc>
        <w:tc>
          <w:tcPr>
            <w:tcW w:w="5566" w:type="dxa"/>
            <w:gridSpan w:val="2"/>
            <w:shd w:val="clear" w:color="auto" w:fill="FFC000" w:themeFill="accent4"/>
          </w:tcPr>
          <w:p w14:paraId="6A417BD1" w14:textId="170BCC11" w:rsidR="001C6382" w:rsidRPr="00863620" w:rsidRDefault="001C6382">
            <w:pPr>
              <w:rPr>
                <w:b/>
                <w:bCs/>
                <w:sz w:val="24"/>
                <w:szCs w:val="24"/>
              </w:rPr>
            </w:pPr>
            <w:r w:rsidRPr="00863620">
              <w:rPr>
                <w:b/>
                <w:bCs/>
                <w:sz w:val="24"/>
                <w:szCs w:val="24"/>
              </w:rPr>
              <w:t>Details</w:t>
            </w:r>
          </w:p>
        </w:tc>
        <w:tc>
          <w:tcPr>
            <w:tcW w:w="993" w:type="dxa"/>
            <w:shd w:val="clear" w:color="auto" w:fill="FFC000" w:themeFill="accent4"/>
          </w:tcPr>
          <w:p w14:paraId="6D380206" w14:textId="0BF0D515" w:rsidR="001C6382" w:rsidRPr="00863620" w:rsidRDefault="001C6382">
            <w:pPr>
              <w:rPr>
                <w:b/>
                <w:bCs/>
                <w:sz w:val="24"/>
                <w:szCs w:val="24"/>
              </w:rPr>
            </w:pPr>
            <w:r w:rsidRPr="00863620">
              <w:rPr>
                <w:b/>
                <w:bCs/>
                <w:sz w:val="24"/>
                <w:szCs w:val="24"/>
              </w:rPr>
              <w:t>Action</w:t>
            </w:r>
          </w:p>
        </w:tc>
        <w:tc>
          <w:tcPr>
            <w:tcW w:w="1791" w:type="dxa"/>
            <w:gridSpan w:val="3"/>
            <w:shd w:val="clear" w:color="auto" w:fill="FFC000" w:themeFill="accent4"/>
          </w:tcPr>
          <w:p w14:paraId="18B29F1C" w14:textId="7447BBBD" w:rsidR="001C6382" w:rsidRPr="00863620" w:rsidRDefault="001C6382">
            <w:pPr>
              <w:rPr>
                <w:b/>
                <w:bCs/>
                <w:sz w:val="24"/>
                <w:szCs w:val="24"/>
              </w:rPr>
            </w:pPr>
            <w:r w:rsidRPr="00863620">
              <w:rPr>
                <w:b/>
                <w:bCs/>
                <w:sz w:val="24"/>
                <w:szCs w:val="24"/>
              </w:rPr>
              <w:t>Comment</w:t>
            </w:r>
          </w:p>
        </w:tc>
      </w:tr>
      <w:bookmarkEnd w:id="0"/>
      <w:tr w:rsidR="00347D92" w14:paraId="6A07B343" w14:textId="77777777" w:rsidTr="00BA6223">
        <w:tc>
          <w:tcPr>
            <w:tcW w:w="666" w:type="dxa"/>
            <w:gridSpan w:val="2"/>
            <w:shd w:val="clear" w:color="auto" w:fill="FFF2CC" w:themeFill="accent4" w:themeFillTint="33"/>
          </w:tcPr>
          <w:p w14:paraId="00E65FF6" w14:textId="625E7817" w:rsidR="00347D92" w:rsidRDefault="00347D92" w:rsidP="00704043">
            <w:pPr>
              <w:jc w:val="center"/>
            </w:pPr>
            <w:r>
              <w:t>1</w:t>
            </w:r>
          </w:p>
        </w:tc>
        <w:tc>
          <w:tcPr>
            <w:tcW w:w="8350" w:type="dxa"/>
            <w:gridSpan w:val="6"/>
            <w:shd w:val="clear" w:color="auto" w:fill="FFF2CC" w:themeFill="accent4" w:themeFillTint="33"/>
          </w:tcPr>
          <w:p w14:paraId="7E1AED1F" w14:textId="3F072840" w:rsidR="00347D92" w:rsidRDefault="00347D92">
            <w:r w:rsidRPr="00347D92">
              <w:t xml:space="preserve">Approval (and publication) of minutes </w:t>
            </w:r>
            <w:r w:rsidR="00F44C20">
              <w:t xml:space="preserve">of </w:t>
            </w:r>
            <w:r w:rsidR="003D199E">
              <w:t>25 February</w:t>
            </w:r>
            <w:r w:rsidR="006860EE">
              <w:t xml:space="preserve"> 2021</w:t>
            </w:r>
            <w:r w:rsidR="00E0510D">
              <w:t xml:space="preserve">:  Prop </w:t>
            </w:r>
            <w:r w:rsidR="003D199E">
              <w:t>KD / Sec SO</w:t>
            </w:r>
          </w:p>
        </w:tc>
      </w:tr>
      <w:tr w:rsidR="005F720A" w14:paraId="70D11697" w14:textId="77777777" w:rsidTr="00F731E1">
        <w:tc>
          <w:tcPr>
            <w:tcW w:w="666" w:type="dxa"/>
            <w:gridSpan w:val="2"/>
            <w:shd w:val="clear" w:color="auto" w:fill="FFC000" w:themeFill="accent4"/>
          </w:tcPr>
          <w:p w14:paraId="785BFFD0" w14:textId="2D26B17B" w:rsidR="005F720A" w:rsidRPr="007B550F" w:rsidRDefault="005F720A" w:rsidP="00704043">
            <w:pPr>
              <w:jc w:val="center"/>
              <w:rPr>
                <w:b/>
                <w:bCs/>
                <w:sz w:val="24"/>
                <w:szCs w:val="24"/>
              </w:rPr>
            </w:pPr>
            <w:r w:rsidRPr="007B550F">
              <w:rPr>
                <w:b/>
                <w:bCs/>
                <w:sz w:val="24"/>
                <w:szCs w:val="24"/>
              </w:rPr>
              <w:t>No</w:t>
            </w:r>
          </w:p>
        </w:tc>
        <w:tc>
          <w:tcPr>
            <w:tcW w:w="5566" w:type="dxa"/>
            <w:gridSpan w:val="2"/>
            <w:shd w:val="clear" w:color="auto" w:fill="FFC000" w:themeFill="accent4"/>
          </w:tcPr>
          <w:p w14:paraId="7C71BC1B" w14:textId="2EAED765" w:rsidR="005F720A" w:rsidRPr="007B550F" w:rsidRDefault="005F720A">
            <w:pPr>
              <w:rPr>
                <w:b/>
                <w:bCs/>
                <w:sz w:val="24"/>
                <w:szCs w:val="24"/>
              </w:rPr>
            </w:pPr>
            <w:r w:rsidRPr="007B550F">
              <w:rPr>
                <w:b/>
                <w:bCs/>
                <w:sz w:val="24"/>
                <w:szCs w:val="24"/>
              </w:rPr>
              <w:t>Details</w:t>
            </w:r>
          </w:p>
        </w:tc>
        <w:tc>
          <w:tcPr>
            <w:tcW w:w="993" w:type="dxa"/>
            <w:shd w:val="clear" w:color="auto" w:fill="FFC000" w:themeFill="accent4"/>
          </w:tcPr>
          <w:p w14:paraId="324A473A" w14:textId="72AB7BBB" w:rsidR="005F720A" w:rsidRPr="007B550F" w:rsidRDefault="005F720A">
            <w:pPr>
              <w:rPr>
                <w:b/>
                <w:bCs/>
                <w:sz w:val="24"/>
                <w:szCs w:val="24"/>
              </w:rPr>
            </w:pPr>
            <w:r w:rsidRPr="007B550F">
              <w:rPr>
                <w:b/>
                <w:bCs/>
                <w:sz w:val="24"/>
                <w:szCs w:val="24"/>
              </w:rPr>
              <w:t>Action</w:t>
            </w:r>
          </w:p>
        </w:tc>
        <w:tc>
          <w:tcPr>
            <w:tcW w:w="1791" w:type="dxa"/>
            <w:gridSpan w:val="3"/>
            <w:shd w:val="clear" w:color="auto" w:fill="FFC000" w:themeFill="accent4"/>
          </w:tcPr>
          <w:p w14:paraId="669B59CE" w14:textId="3943D467" w:rsidR="005F720A" w:rsidRPr="007B550F" w:rsidRDefault="005F720A">
            <w:pPr>
              <w:rPr>
                <w:b/>
                <w:bCs/>
                <w:sz w:val="24"/>
                <w:szCs w:val="24"/>
              </w:rPr>
            </w:pPr>
            <w:r w:rsidRPr="007B550F">
              <w:rPr>
                <w:b/>
                <w:bCs/>
                <w:sz w:val="24"/>
                <w:szCs w:val="24"/>
              </w:rPr>
              <w:t>Comment</w:t>
            </w:r>
          </w:p>
        </w:tc>
      </w:tr>
      <w:tr w:rsidR="00E33F76" w14:paraId="1A3EDC41" w14:textId="77777777" w:rsidTr="00BA6223">
        <w:tc>
          <w:tcPr>
            <w:tcW w:w="666" w:type="dxa"/>
            <w:gridSpan w:val="2"/>
            <w:shd w:val="clear" w:color="auto" w:fill="FFF2CC" w:themeFill="accent4" w:themeFillTint="33"/>
          </w:tcPr>
          <w:p w14:paraId="4C3C85AE" w14:textId="7C1D4AA3" w:rsidR="00E33F76" w:rsidRPr="00C13D40" w:rsidRDefault="00E33F76" w:rsidP="00704043">
            <w:pPr>
              <w:jc w:val="center"/>
              <w:rPr>
                <w:b/>
                <w:bCs/>
                <w:sz w:val="24"/>
                <w:szCs w:val="24"/>
              </w:rPr>
            </w:pPr>
            <w:r w:rsidRPr="00C13D40">
              <w:rPr>
                <w:b/>
                <w:bCs/>
                <w:sz w:val="24"/>
                <w:szCs w:val="24"/>
              </w:rPr>
              <w:t>2</w:t>
            </w:r>
          </w:p>
        </w:tc>
        <w:tc>
          <w:tcPr>
            <w:tcW w:w="8350" w:type="dxa"/>
            <w:gridSpan w:val="6"/>
            <w:shd w:val="clear" w:color="auto" w:fill="FFF2CC" w:themeFill="accent4" w:themeFillTint="33"/>
          </w:tcPr>
          <w:p w14:paraId="02087A0C" w14:textId="30776A06" w:rsidR="00E33F76" w:rsidRPr="00C13D40" w:rsidRDefault="00E33F76">
            <w:pPr>
              <w:rPr>
                <w:b/>
                <w:bCs/>
                <w:sz w:val="24"/>
                <w:szCs w:val="24"/>
              </w:rPr>
            </w:pPr>
            <w:r w:rsidRPr="00C13D40">
              <w:rPr>
                <w:b/>
                <w:bCs/>
                <w:sz w:val="24"/>
                <w:szCs w:val="24"/>
              </w:rPr>
              <w:t xml:space="preserve">Matters </w:t>
            </w:r>
            <w:r w:rsidR="00D501B5" w:rsidRPr="00C13D40">
              <w:rPr>
                <w:b/>
                <w:bCs/>
                <w:sz w:val="24"/>
                <w:szCs w:val="24"/>
              </w:rPr>
              <w:t>A</w:t>
            </w:r>
            <w:r w:rsidRPr="00C13D40">
              <w:rPr>
                <w:b/>
                <w:bCs/>
                <w:sz w:val="24"/>
                <w:szCs w:val="24"/>
              </w:rPr>
              <w:t xml:space="preserve">rising </w:t>
            </w:r>
            <w:r w:rsidR="003C760C" w:rsidRPr="00C13D40">
              <w:rPr>
                <w:b/>
                <w:bCs/>
                <w:sz w:val="24"/>
                <w:szCs w:val="24"/>
              </w:rPr>
              <w:t>from</w:t>
            </w:r>
            <w:r w:rsidRPr="00C13D40">
              <w:rPr>
                <w:b/>
                <w:bCs/>
                <w:sz w:val="24"/>
                <w:szCs w:val="24"/>
              </w:rPr>
              <w:t xml:space="preserve"> </w:t>
            </w:r>
            <w:r w:rsidR="00F44C20">
              <w:rPr>
                <w:b/>
                <w:bCs/>
                <w:sz w:val="24"/>
                <w:szCs w:val="24"/>
              </w:rPr>
              <w:t xml:space="preserve">Previous </w:t>
            </w:r>
            <w:r w:rsidRPr="00C13D40">
              <w:rPr>
                <w:b/>
                <w:bCs/>
                <w:sz w:val="24"/>
                <w:szCs w:val="24"/>
              </w:rPr>
              <w:t>Minutes</w:t>
            </w:r>
          </w:p>
        </w:tc>
      </w:tr>
      <w:tr w:rsidR="00E33F76" w14:paraId="37C2B043" w14:textId="77777777" w:rsidTr="00F731E1">
        <w:tc>
          <w:tcPr>
            <w:tcW w:w="666" w:type="dxa"/>
            <w:gridSpan w:val="2"/>
          </w:tcPr>
          <w:p w14:paraId="3B7C96B4" w14:textId="75E4710B" w:rsidR="00E33F76" w:rsidRDefault="00704043" w:rsidP="00704043">
            <w:pPr>
              <w:jc w:val="center"/>
            </w:pPr>
            <w:r>
              <w:t>2.</w:t>
            </w:r>
            <w:r w:rsidR="00493536">
              <w:t>1</w:t>
            </w:r>
          </w:p>
        </w:tc>
        <w:tc>
          <w:tcPr>
            <w:tcW w:w="5566" w:type="dxa"/>
            <w:gridSpan w:val="2"/>
          </w:tcPr>
          <w:p w14:paraId="35AE598C" w14:textId="60230DF6" w:rsidR="004E5D20" w:rsidRDefault="003D199E" w:rsidP="002847B9">
            <w:r>
              <w:t>Flow Enhancements</w:t>
            </w:r>
          </w:p>
        </w:tc>
        <w:tc>
          <w:tcPr>
            <w:tcW w:w="993" w:type="dxa"/>
          </w:tcPr>
          <w:p w14:paraId="3569F481" w14:textId="70AB020A" w:rsidR="00891CB3" w:rsidRDefault="003D199E">
            <w:r>
              <w:t>PC</w:t>
            </w:r>
          </w:p>
          <w:p w14:paraId="7CAE27BF" w14:textId="2B8861DC" w:rsidR="004E5D20" w:rsidRDefault="004E5D20"/>
        </w:tc>
        <w:tc>
          <w:tcPr>
            <w:tcW w:w="1791" w:type="dxa"/>
            <w:gridSpan w:val="3"/>
          </w:tcPr>
          <w:p w14:paraId="4037CD10" w14:textId="32359CD6" w:rsidR="004E5D20" w:rsidRDefault="003D199E" w:rsidP="003D199E">
            <w:r>
              <w:t>Carry Forward</w:t>
            </w:r>
          </w:p>
        </w:tc>
      </w:tr>
      <w:tr w:rsidR="00E33F76" w14:paraId="7122050E" w14:textId="77777777" w:rsidTr="00F731E1">
        <w:tc>
          <w:tcPr>
            <w:tcW w:w="666" w:type="dxa"/>
            <w:gridSpan w:val="2"/>
          </w:tcPr>
          <w:p w14:paraId="1ED51A8B" w14:textId="22366450" w:rsidR="00E33F76" w:rsidRDefault="00655998" w:rsidP="00704043">
            <w:pPr>
              <w:jc w:val="center"/>
            </w:pPr>
            <w:r>
              <w:t>2.</w:t>
            </w:r>
            <w:r w:rsidR="00493536">
              <w:t>2</w:t>
            </w:r>
          </w:p>
        </w:tc>
        <w:tc>
          <w:tcPr>
            <w:tcW w:w="5566" w:type="dxa"/>
            <w:gridSpan w:val="2"/>
          </w:tcPr>
          <w:p w14:paraId="7067F9D2" w14:textId="43C94E68" w:rsidR="00E33F76" w:rsidRDefault="00966CC8">
            <w:r>
              <w:t>Lease Update</w:t>
            </w:r>
            <w:r w:rsidR="00655998">
              <w:t xml:space="preserve">  </w:t>
            </w:r>
          </w:p>
        </w:tc>
        <w:tc>
          <w:tcPr>
            <w:tcW w:w="993" w:type="dxa"/>
          </w:tcPr>
          <w:p w14:paraId="5FE7D763" w14:textId="3B949721" w:rsidR="00E33F76" w:rsidRDefault="002F0A68">
            <w:r>
              <w:t>RG</w:t>
            </w:r>
          </w:p>
        </w:tc>
        <w:tc>
          <w:tcPr>
            <w:tcW w:w="1791" w:type="dxa"/>
            <w:gridSpan w:val="3"/>
          </w:tcPr>
          <w:p w14:paraId="5C3ED298" w14:textId="7389F732" w:rsidR="00E33F76" w:rsidRDefault="00966CC8" w:rsidP="00F731E1">
            <w:r>
              <w:t>Ongoing (Agenda Item 7.1)</w:t>
            </w:r>
          </w:p>
        </w:tc>
      </w:tr>
      <w:tr w:rsidR="00D8630B" w14:paraId="241CE18D" w14:textId="77777777" w:rsidTr="00F731E1">
        <w:tc>
          <w:tcPr>
            <w:tcW w:w="666" w:type="dxa"/>
            <w:gridSpan w:val="2"/>
          </w:tcPr>
          <w:p w14:paraId="0CC8553D" w14:textId="49B5F6C5" w:rsidR="00D8630B" w:rsidRDefault="0048459D" w:rsidP="00704043">
            <w:pPr>
              <w:jc w:val="center"/>
            </w:pPr>
            <w:r>
              <w:t>2.</w:t>
            </w:r>
            <w:r w:rsidR="003D199E">
              <w:t>3</w:t>
            </w:r>
          </w:p>
        </w:tc>
        <w:tc>
          <w:tcPr>
            <w:tcW w:w="5566" w:type="dxa"/>
            <w:gridSpan w:val="2"/>
          </w:tcPr>
          <w:p w14:paraId="4B323EBB" w14:textId="77777777" w:rsidR="002F0A68" w:rsidRDefault="00966CC8" w:rsidP="00966CC8">
            <w:r>
              <w:t>Land Purchase Agreement</w:t>
            </w:r>
          </w:p>
          <w:p w14:paraId="2261A4D6" w14:textId="77777777" w:rsidR="00AC3BD0" w:rsidRDefault="00AC3BD0" w:rsidP="00966CC8"/>
          <w:p w14:paraId="70E870FC" w14:textId="195D10FE" w:rsidR="00AC3BD0" w:rsidRDefault="00AC3BD0" w:rsidP="00966CC8">
            <w:r>
              <w:t xml:space="preserve">Ref RG’s papers distributed prior to meeting relative to ongoing discussions. </w:t>
            </w:r>
          </w:p>
          <w:p w14:paraId="117C9DB3" w14:textId="77777777" w:rsidR="00AC3BD0" w:rsidRDefault="00AC3BD0" w:rsidP="00966CC8"/>
          <w:p w14:paraId="3B8C85E2" w14:textId="16FD60F0" w:rsidR="00AC3BD0" w:rsidRDefault="00AC3BD0" w:rsidP="00966CC8">
            <w:r>
              <w:t>Looking towards LCR and UCT hope to co-host a community consultation mid-April regarding purchase portion of Lael forest via Community Asset Transfer.  Land Fund has granted extra time to conduct consultation.  UCT still deciding the lots they wish to take forward and are also considering their approval to enable LCR purchase the lots we wish.</w:t>
            </w:r>
          </w:p>
          <w:p w14:paraId="7C7AB3D6" w14:textId="619D76EE" w:rsidR="00AC3BD0" w:rsidRDefault="00AC3BD0" w:rsidP="00966CC8"/>
        </w:tc>
        <w:tc>
          <w:tcPr>
            <w:tcW w:w="993" w:type="dxa"/>
          </w:tcPr>
          <w:p w14:paraId="0A521F2B" w14:textId="4C2DD13B" w:rsidR="00D8630B" w:rsidRDefault="00966CC8">
            <w:r>
              <w:t>RG/AK</w:t>
            </w:r>
          </w:p>
        </w:tc>
        <w:tc>
          <w:tcPr>
            <w:tcW w:w="1791" w:type="dxa"/>
            <w:gridSpan w:val="3"/>
          </w:tcPr>
          <w:p w14:paraId="0B826301" w14:textId="7B4EB4D8" w:rsidR="00D8630B" w:rsidRDefault="00966CC8">
            <w:r>
              <w:t>See Agenda Item 7.2</w:t>
            </w:r>
          </w:p>
        </w:tc>
      </w:tr>
      <w:tr w:rsidR="008D35C6" w14:paraId="435A9E16" w14:textId="77777777" w:rsidTr="00F731E1">
        <w:tc>
          <w:tcPr>
            <w:tcW w:w="666" w:type="dxa"/>
            <w:gridSpan w:val="2"/>
          </w:tcPr>
          <w:p w14:paraId="1FD03BAE" w14:textId="65C84FA9" w:rsidR="008D35C6" w:rsidRDefault="002F0A68" w:rsidP="00704043">
            <w:pPr>
              <w:jc w:val="center"/>
            </w:pPr>
            <w:r>
              <w:t>2.</w:t>
            </w:r>
            <w:r w:rsidR="008C3697">
              <w:t>4</w:t>
            </w:r>
          </w:p>
        </w:tc>
        <w:tc>
          <w:tcPr>
            <w:tcW w:w="5566" w:type="dxa"/>
            <w:gridSpan w:val="2"/>
          </w:tcPr>
          <w:p w14:paraId="1465E742" w14:textId="3F369610" w:rsidR="00966CC8" w:rsidRPr="00AC3BD0" w:rsidRDefault="00966CC8" w:rsidP="00966CC8">
            <w:r w:rsidRPr="00AC3BD0">
              <w:t>Power Purchase Agreement</w:t>
            </w:r>
          </w:p>
          <w:p w14:paraId="128E5576" w14:textId="7DB0920A" w:rsidR="00626AA8" w:rsidRDefault="00966CC8" w:rsidP="00966CC8">
            <w:r>
              <w:t xml:space="preserve">SO in discussion with </w:t>
            </w:r>
            <w:proofErr w:type="spellStart"/>
            <w:r>
              <w:t>Localgen</w:t>
            </w:r>
            <w:proofErr w:type="spellEnd"/>
            <w:r>
              <w:t xml:space="preserve"> to achieve improvement on present tariff</w:t>
            </w:r>
          </w:p>
        </w:tc>
        <w:tc>
          <w:tcPr>
            <w:tcW w:w="993" w:type="dxa"/>
          </w:tcPr>
          <w:p w14:paraId="79713BC6" w14:textId="628B76B0" w:rsidR="008D35C6" w:rsidRDefault="00966CC8">
            <w:r>
              <w:t>SO</w:t>
            </w:r>
          </w:p>
        </w:tc>
        <w:tc>
          <w:tcPr>
            <w:tcW w:w="1791" w:type="dxa"/>
            <w:gridSpan w:val="3"/>
          </w:tcPr>
          <w:p w14:paraId="38BE7830" w14:textId="79DF7826" w:rsidR="00626AA8" w:rsidRDefault="00626AA8">
            <w:r>
              <w:t>Ongoing</w:t>
            </w:r>
          </w:p>
          <w:p w14:paraId="1CD866FB" w14:textId="77777777" w:rsidR="00626AA8" w:rsidRDefault="00626AA8"/>
          <w:p w14:paraId="080F05B5" w14:textId="7E1593EA" w:rsidR="00626AA8" w:rsidRDefault="00626AA8"/>
        </w:tc>
      </w:tr>
      <w:tr w:rsidR="00966CC8" w14:paraId="4AC832A2" w14:textId="77777777" w:rsidTr="00F731E1">
        <w:tc>
          <w:tcPr>
            <w:tcW w:w="666" w:type="dxa"/>
            <w:gridSpan w:val="2"/>
          </w:tcPr>
          <w:p w14:paraId="748B4A55" w14:textId="7189378C" w:rsidR="00966CC8" w:rsidRDefault="00966CC8" w:rsidP="00704043">
            <w:pPr>
              <w:jc w:val="center"/>
            </w:pPr>
            <w:r>
              <w:t>2.5</w:t>
            </w:r>
          </w:p>
        </w:tc>
        <w:tc>
          <w:tcPr>
            <w:tcW w:w="5566" w:type="dxa"/>
            <w:gridSpan w:val="2"/>
          </w:tcPr>
          <w:p w14:paraId="0CC5B5BF" w14:textId="77777777" w:rsidR="00966CC8" w:rsidRDefault="00966CC8" w:rsidP="00966CC8">
            <w:r w:rsidRPr="00D8630B">
              <w:t>High School</w:t>
            </w:r>
            <w:r>
              <w:t xml:space="preserve"> Hydro Project &amp; Vision Day Goals – LCR to progress STEM project with Ullapool High School via SB.</w:t>
            </w:r>
          </w:p>
          <w:p w14:paraId="17DA06C1" w14:textId="77777777" w:rsidR="00966CC8" w:rsidRDefault="00966CC8" w:rsidP="00966CC8"/>
          <w:p w14:paraId="33AFFE94" w14:textId="7CEFDA87" w:rsidR="00966CC8" w:rsidRDefault="00966CC8" w:rsidP="00966CC8">
            <w:pPr>
              <w:rPr>
                <w:rFonts w:ascii="Helvetica" w:eastAsia="Times New Roman" w:hAnsi="Helvetica" w:cs="Helvetica"/>
                <w:color w:val="1D2228"/>
                <w:sz w:val="20"/>
                <w:szCs w:val="20"/>
                <w:lang w:eastAsia="en-GB"/>
              </w:rPr>
            </w:pPr>
            <w:r w:rsidRPr="00626AA8">
              <w:rPr>
                <w:rFonts w:ascii="Helvetica" w:eastAsia="Times New Roman" w:hAnsi="Helvetica" w:cs="Helvetica"/>
                <w:color w:val="1D2228"/>
                <w:sz w:val="20"/>
                <w:szCs w:val="20"/>
                <w:lang w:eastAsia="en-GB"/>
              </w:rPr>
              <w:t xml:space="preserve">DYW (developing young workforce) co-ordinator starts work </w:t>
            </w:r>
            <w:r>
              <w:rPr>
                <w:rFonts w:ascii="Helvetica" w:eastAsia="Times New Roman" w:hAnsi="Helvetica" w:cs="Helvetica"/>
                <w:color w:val="1D2228"/>
                <w:sz w:val="20"/>
                <w:szCs w:val="20"/>
                <w:lang w:eastAsia="en-GB"/>
              </w:rPr>
              <w:t>next term, SB in contact</w:t>
            </w:r>
            <w:r w:rsidRPr="00626AA8">
              <w:rPr>
                <w:rFonts w:ascii="Helvetica" w:eastAsia="Times New Roman" w:hAnsi="Helvetica" w:cs="Helvetica"/>
                <w:color w:val="1D2228"/>
                <w:sz w:val="20"/>
                <w:szCs w:val="20"/>
                <w:lang w:eastAsia="en-GB"/>
              </w:rPr>
              <w:t>.</w:t>
            </w:r>
          </w:p>
          <w:p w14:paraId="189F7737" w14:textId="38AD2A5C" w:rsidR="00AC3BD0" w:rsidRDefault="00AC3BD0" w:rsidP="00966CC8">
            <w:pPr>
              <w:rPr>
                <w:rFonts w:ascii="Helvetica" w:eastAsia="Times New Roman" w:hAnsi="Helvetica" w:cs="Helvetica"/>
                <w:color w:val="1D2228"/>
                <w:sz w:val="20"/>
                <w:szCs w:val="20"/>
                <w:lang w:eastAsia="en-GB"/>
              </w:rPr>
            </w:pPr>
          </w:p>
          <w:p w14:paraId="663ED9CB" w14:textId="143640CD" w:rsidR="00AC3BD0" w:rsidRDefault="00AC3BD0" w:rsidP="00966CC8">
            <w:pPr>
              <w:rPr>
                <w:rFonts w:ascii="Helvetica" w:eastAsia="Times New Roman" w:hAnsi="Helvetica" w:cs="Helvetica"/>
                <w:color w:val="1D2228"/>
                <w:sz w:val="20"/>
                <w:szCs w:val="20"/>
                <w:lang w:eastAsia="en-GB"/>
              </w:rPr>
            </w:pPr>
          </w:p>
          <w:p w14:paraId="0060BC36" w14:textId="1A211EE3" w:rsidR="00AC3BD0" w:rsidRDefault="00AC3BD0" w:rsidP="00966CC8">
            <w:pPr>
              <w:rPr>
                <w:rFonts w:ascii="Helvetica" w:eastAsia="Times New Roman" w:hAnsi="Helvetica" w:cs="Helvetica"/>
                <w:color w:val="1D2228"/>
                <w:sz w:val="20"/>
                <w:szCs w:val="20"/>
                <w:lang w:eastAsia="en-GB"/>
              </w:rPr>
            </w:pPr>
          </w:p>
          <w:p w14:paraId="03AAB7F2" w14:textId="475F79B7" w:rsidR="00AC3BD0" w:rsidRDefault="00AC3BD0" w:rsidP="00966CC8">
            <w:pPr>
              <w:rPr>
                <w:rFonts w:ascii="Helvetica" w:eastAsia="Times New Roman" w:hAnsi="Helvetica" w:cs="Helvetica"/>
                <w:color w:val="1D2228"/>
                <w:sz w:val="20"/>
                <w:szCs w:val="20"/>
                <w:lang w:eastAsia="en-GB"/>
              </w:rPr>
            </w:pPr>
          </w:p>
          <w:p w14:paraId="34CD335C" w14:textId="3F382039" w:rsidR="00AC3BD0" w:rsidRDefault="00AC3BD0" w:rsidP="00966CC8">
            <w:pPr>
              <w:rPr>
                <w:rFonts w:ascii="Helvetica" w:eastAsia="Times New Roman" w:hAnsi="Helvetica" w:cs="Helvetica"/>
                <w:color w:val="1D2228"/>
                <w:sz w:val="20"/>
                <w:szCs w:val="20"/>
                <w:lang w:eastAsia="en-GB"/>
              </w:rPr>
            </w:pPr>
          </w:p>
          <w:p w14:paraId="6738EF57" w14:textId="0E42C522" w:rsidR="00AC3BD0" w:rsidRDefault="00AC3BD0" w:rsidP="00966CC8">
            <w:pPr>
              <w:rPr>
                <w:rFonts w:ascii="Helvetica" w:eastAsia="Times New Roman" w:hAnsi="Helvetica" w:cs="Helvetica"/>
                <w:color w:val="1D2228"/>
                <w:sz w:val="20"/>
                <w:szCs w:val="20"/>
                <w:lang w:eastAsia="en-GB"/>
              </w:rPr>
            </w:pPr>
          </w:p>
          <w:p w14:paraId="32916BBD" w14:textId="0FDF08F4" w:rsidR="00AC3BD0" w:rsidRDefault="00AC3BD0" w:rsidP="00966CC8">
            <w:pPr>
              <w:rPr>
                <w:rFonts w:ascii="Helvetica" w:eastAsia="Times New Roman" w:hAnsi="Helvetica" w:cs="Helvetica"/>
                <w:color w:val="1D2228"/>
                <w:sz w:val="20"/>
                <w:szCs w:val="20"/>
                <w:lang w:eastAsia="en-GB"/>
              </w:rPr>
            </w:pPr>
          </w:p>
          <w:p w14:paraId="7A674391" w14:textId="66980417" w:rsidR="00AC3BD0" w:rsidRDefault="00AC3BD0" w:rsidP="00966CC8">
            <w:pPr>
              <w:rPr>
                <w:rFonts w:ascii="Helvetica" w:eastAsia="Times New Roman" w:hAnsi="Helvetica" w:cs="Helvetica"/>
                <w:color w:val="1D2228"/>
                <w:sz w:val="20"/>
                <w:szCs w:val="20"/>
                <w:lang w:eastAsia="en-GB"/>
              </w:rPr>
            </w:pPr>
          </w:p>
          <w:p w14:paraId="70E1CE47" w14:textId="21B37786" w:rsidR="00AC3BD0" w:rsidRDefault="00AC3BD0" w:rsidP="00966CC8">
            <w:pPr>
              <w:rPr>
                <w:rFonts w:ascii="Helvetica" w:eastAsia="Times New Roman" w:hAnsi="Helvetica" w:cs="Helvetica"/>
                <w:color w:val="1D2228"/>
                <w:sz w:val="20"/>
                <w:szCs w:val="20"/>
                <w:lang w:eastAsia="en-GB"/>
              </w:rPr>
            </w:pPr>
          </w:p>
          <w:p w14:paraId="7CFD21B9" w14:textId="77777777" w:rsidR="00AC3BD0" w:rsidRDefault="00AC3BD0" w:rsidP="00966CC8">
            <w:pPr>
              <w:rPr>
                <w:rFonts w:ascii="Helvetica" w:eastAsia="Times New Roman" w:hAnsi="Helvetica" w:cs="Helvetica"/>
                <w:color w:val="1D2228"/>
                <w:sz w:val="20"/>
                <w:szCs w:val="20"/>
                <w:lang w:eastAsia="en-GB"/>
              </w:rPr>
            </w:pPr>
          </w:p>
          <w:p w14:paraId="1EAFA2AE" w14:textId="74BA8C94" w:rsidR="00AC3BD0" w:rsidRPr="00D8630B" w:rsidRDefault="00AC3BD0" w:rsidP="00966CC8"/>
        </w:tc>
        <w:tc>
          <w:tcPr>
            <w:tcW w:w="993" w:type="dxa"/>
          </w:tcPr>
          <w:p w14:paraId="5300B42B" w14:textId="608E0DD5" w:rsidR="00966CC8" w:rsidRDefault="00966CC8">
            <w:r>
              <w:t>SD &amp; SB</w:t>
            </w:r>
          </w:p>
        </w:tc>
        <w:tc>
          <w:tcPr>
            <w:tcW w:w="1791" w:type="dxa"/>
            <w:gridSpan w:val="3"/>
          </w:tcPr>
          <w:p w14:paraId="5D0CAFFC" w14:textId="31942D00" w:rsidR="00966CC8" w:rsidRDefault="00966CC8">
            <w:r>
              <w:t>Ongoing</w:t>
            </w:r>
          </w:p>
        </w:tc>
      </w:tr>
      <w:tr w:rsidR="00F85F93" w14:paraId="4D703154" w14:textId="77777777" w:rsidTr="00F731E1">
        <w:tc>
          <w:tcPr>
            <w:tcW w:w="666" w:type="dxa"/>
            <w:gridSpan w:val="2"/>
            <w:shd w:val="clear" w:color="auto" w:fill="FFC000" w:themeFill="accent4"/>
          </w:tcPr>
          <w:p w14:paraId="4D977BC8" w14:textId="6BE7EA75" w:rsidR="00F85F93" w:rsidRPr="00891CB3" w:rsidRDefault="00F85F93" w:rsidP="00704043">
            <w:pPr>
              <w:jc w:val="center"/>
              <w:rPr>
                <w:b/>
                <w:bCs/>
                <w:sz w:val="24"/>
                <w:szCs w:val="24"/>
              </w:rPr>
            </w:pPr>
            <w:r w:rsidRPr="00891CB3">
              <w:rPr>
                <w:b/>
                <w:bCs/>
                <w:sz w:val="24"/>
                <w:szCs w:val="24"/>
              </w:rPr>
              <w:lastRenderedPageBreak/>
              <w:t>No</w:t>
            </w:r>
          </w:p>
        </w:tc>
        <w:tc>
          <w:tcPr>
            <w:tcW w:w="5566" w:type="dxa"/>
            <w:gridSpan w:val="2"/>
            <w:shd w:val="clear" w:color="auto" w:fill="FFC000" w:themeFill="accent4"/>
          </w:tcPr>
          <w:p w14:paraId="477477FB" w14:textId="797ED23C" w:rsidR="00F85F93" w:rsidRPr="00891CB3" w:rsidRDefault="00F85F93">
            <w:pPr>
              <w:rPr>
                <w:b/>
                <w:bCs/>
                <w:sz w:val="24"/>
                <w:szCs w:val="24"/>
              </w:rPr>
            </w:pPr>
            <w:r w:rsidRPr="00891CB3">
              <w:rPr>
                <w:b/>
                <w:bCs/>
                <w:sz w:val="24"/>
                <w:szCs w:val="24"/>
              </w:rPr>
              <w:t>Details</w:t>
            </w:r>
          </w:p>
        </w:tc>
        <w:tc>
          <w:tcPr>
            <w:tcW w:w="993" w:type="dxa"/>
            <w:shd w:val="clear" w:color="auto" w:fill="FFC000" w:themeFill="accent4"/>
          </w:tcPr>
          <w:p w14:paraId="5A2BA73B" w14:textId="365F34C8" w:rsidR="00F85F93" w:rsidRPr="00891CB3" w:rsidRDefault="00F85F93">
            <w:pPr>
              <w:rPr>
                <w:b/>
                <w:bCs/>
                <w:sz w:val="24"/>
                <w:szCs w:val="24"/>
              </w:rPr>
            </w:pPr>
            <w:r w:rsidRPr="00891CB3">
              <w:rPr>
                <w:b/>
                <w:bCs/>
                <w:sz w:val="24"/>
                <w:szCs w:val="24"/>
              </w:rPr>
              <w:t>Action</w:t>
            </w:r>
          </w:p>
        </w:tc>
        <w:tc>
          <w:tcPr>
            <w:tcW w:w="1791" w:type="dxa"/>
            <w:gridSpan w:val="3"/>
            <w:shd w:val="clear" w:color="auto" w:fill="FFC000" w:themeFill="accent4"/>
          </w:tcPr>
          <w:p w14:paraId="57BB7479" w14:textId="77777777" w:rsidR="00F85F93" w:rsidRPr="00891CB3" w:rsidRDefault="00F85F93">
            <w:pPr>
              <w:rPr>
                <w:b/>
                <w:bCs/>
                <w:sz w:val="24"/>
                <w:szCs w:val="24"/>
              </w:rPr>
            </w:pPr>
          </w:p>
        </w:tc>
      </w:tr>
      <w:tr w:rsidR="00D67E27" w14:paraId="69B22BAE" w14:textId="77777777" w:rsidTr="00DB3702">
        <w:tc>
          <w:tcPr>
            <w:tcW w:w="666" w:type="dxa"/>
            <w:gridSpan w:val="2"/>
            <w:shd w:val="clear" w:color="auto" w:fill="FFF2CC" w:themeFill="accent4" w:themeFillTint="33"/>
          </w:tcPr>
          <w:p w14:paraId="285822C7" w14:textId="03D0F457" w:rsidR="00D67E27" w:rsidRPr="00C13D40" w:rsidRDefault="00F85F93" w:rsidP="00704043">
            <w:pPr>
              <w:jc w:val="center"/>
              <w:rPr>
                <w:b/>
                <w:bCs/>
                <w:sz w:val="24"/>
                <w:szCs w:val="24"/>
              </w:rPr>
            </w:pPr>
            <w:r>
              <w:rPr>
                <w:b/>
                <w:bCs/>
                <w:sz w:val="24"/>
                <w:szCs w:val="24"/>
              </w:rPr>
              <w:t xml:space="preserve">3 </w:t>
            </w:r>
          </w:p>
        </w:tc>
        <w:tc>
          <w:tcPr>
            <w:tcW w:w="8350" w:type="dxa"/>
            <w:gridSpan w:val="6"/>
            <w:shd w:val="clear" w:color="auto" w:fill="FFF2CC" w:themeFill="accent4" w:themeFillTint="33"/>
          </w:tcPr>
          <w:p w14:paraId="583AFABE" w14:textId="158B5D78" w:rsidR="00D67E27" w:rsidRPr="00C13D40" w:rsidRDefault="00F85F93">
            <w:pPr>
              <w:rPr>
                <w:b/>
                <w:bCs/>
                <w:sz w:val="24"/>
                <w:szCs w:val="24"/>
              </w:rPr>
            </w:pPr>
            <w:r>
              <w:rPr>
                <w:b/>
                <w:bCs/>
                <w:sz w:val="24"/>
                <w:szCs w:val="24"/>
              </w:rPr>
              <w:t>Treasurer’s Report</w:t>
            </w:r>
          </w:p>
        </w:tc>
      </w:tr>
      <w:tr w:rsidR="00BA6223" w14:paraId="76C62828" w14:textId="77777777" w:rsidTr="00F731E1">
        <w:tc>
          <w:tcPr>
            <w:tcW w:w="666" w:type="dxa"/>
            <w:gridSpan w:val="2"/>
          </w:tcPr>
          <w:p w14:paraId="4C2AC9FD" w14:textId="77777777" w:rsidR="00BA6223" w:rsidRDefault="000639F6" w:rsidP="00704043">
            <w:pPr>
              <w:jc w:val="center"/>
            </w:pPr>
            <w:r>
              <w:t>3.</w:t>
            </w:r>
            <w:r w:rsidR="005F720A">
              <w:t>1</w:t>
            </w:r>
          </w:p>
          <w:p w14:paraId="63497FBC" w14:textId="77777777" w:rsidR="00605E70" w:rsidRDefault="00605E70" w:rsidP="00704043">
            <w:pPr>
              <w:jc w:val="center"/>
            </w:pPr>
          </w:p>
          <w:p w14:paraId="3CFFA34C" w14:textId="3EF05C7A" w:rsidR="002F0A68" w:rsidRDefault="008C3697" w:rsidP="00DB4184">
            <w:pPr>
              <w:jc w:val="center"/>
            </w:pPr>
            <w:r>
              <w:t>3.2</w:t>
            </w:r>
          </w:p>
          <w:p w14:paraId="10556E05" w14:textId="77777777" w:rsidR="00490CC0" w:rsidRDefault="00490CC0" w:rsidP="00DB4184">
            <w:pPr>
              <w:jc w:val="center"/>
            </w:pPr>
          </w:p>
          <w:p w14:paraId="3F1E69B0" w14:textId="57969848" w:rsidR="00DB4184" w:rsidRDefault="00DB4184" w:rsidP="00DB4184">
            <w:pPr>
              <w:jc w:val="center"/>
            </w:pPr>
          </w:p>
        </w:tc>
        <w:tc>
          <w:tcPr>
            <w:tcW w:w="5566" w:type="dxa"/>
            <w:gridSpan w:val="2"/>
          </w:tcPr>
          <w:p w14:paraId="63714A7B" w14:textId="536A29B0" w:rsidR="008C3697" w:rsidRDefault="008C3697">
            <w:r>
              <w:t xml:space="preserve">Financial reported circulated by AK prior to meeting.  </w:t>
            </w:r>
          </w:p>
          <w:p w14:paraId="094A16C4" w14:textId="77777777" w:rsidR="008C3697" w:rsidRDefault="008C3697"/>
          <w:p w14:paraId="6642809E" w14:textId="0C4334B7" w:rsidR="00F07464" w:rsidRDefault="003D199E">
            <w:r>
              <w:t>Handover</w:t>
            </w:r>
          </w:p>
          <w:p w14:paraId="0CC94B13" w14:textId="39C9B564" w:rsidR="00DB4184" w:rsidRDefault="003D199E" w:rsidP="008C3697">
            <w:r>
              <w:t xml:space="preserve">Online signatures now arranged with BOS.  RM copied into all correspondence so he can pick up in new financial year. </w:t>
            </w:r>
          </w:p>
        </w:tc>
        <w:tc>
          <w:tcPr>
            <w:tcW w:w="1284" w:type="dxa"/>
            <w:gridSpan w:val="3"/>
          </w:tcPr>
          <w:p w14:paraId="7AB7C29D" w14:textId="2383F8AF" w:rsidR="00BA6223" w:rsidRDefault="000639F6">
            <w:r>
              <w:t xml:space="preserve">AK </w:t>
            </w:r>
          </w:p>
          <w:p w14:paraId="18E80820" w14:textId="188C7018" w:rsidR="008C3697" w:rsidRDefault="008C3697"/>
          <w:p w14:paraId="5EB51299" w14:textId="6397552A" w:rsidR="008C3697" w:rsidRDefault="008C3697"/>
          <w:p w14:paraId="12C0C99E" w14:textId="54CC9A26" w:rsidR="00DB4184" w:rsidRDefault="008C3697" w:rsidP="00DB4184">
            <w:r>
              <w:t>AK</w:t>
            </w:r>
          </w:p>
          <w:p w14:paraId="2151CBFB" w14:textId="79716DC6" w:rsidR="002F0A68" w:rsidRDefault="002F0A68" w:rsidP="00DB4184"/>
        </w:tc>
        <w:tc>
          <w:tcPr>
            <w:tcW w:w="1500" w:type="dxa"/>
          </w:tcPr>
          <w:p w14:paraId="69A17D29" w14:textId="77777777" w:rsidR="008C3697" w:rsidRDefault="008C3697"/>
          <w:p w14:paraId="2F50238A" w14:textId="77777777" w:rsidR="008C3697" w:rsidRDefault="008C3697"/>
          <w:p w14:paraId="5A2A4AC9" w14:textId="77777777" w:rsidR="008C3697" w:rsidRDefault="008C3697"/>
          <w:p w14:paraId="5A0B18E0" w14:textId="20A3DC6F" w:rsidR="00F07464" w:rsidRDefault="008D35C6" w:rsidP="008C3697">
            <w:r>
              <w:t>Ongoing</w:t>
            </w:r>
          </w:p>
        </w:tc>
      </w:tr>
      <w:tr w:rsidR="005F720A" w:rsidRPr="007B550F" w14:paraId="5FDB701E" w14:textId="77777777" w:rsidTr="00F731E1">
        <w:tc>
          <w:tcPr>
            <w:tcW w:w="666" w:type="dxa"/>
            <w:gridSpan w:val="2"/>
            <w:shd w:val="clear" w:color="auto" w:fill="FFC000" w:themeFill="accent4"/>
          </w:tcPr>
          <w:p w14:paraId="5F2CF8CA" w14:textId="253007E9" w:rsidR="005F720A" w:rsidRPr="007B550F" w:rsidRDefault="005F720A" w:rsidP="005F720A">
            <w:pPr>
              <w:rPr>
                <w:b/>
                <w:bCs/>
                <w:sz w:val="24"/>
                <w:szCs w:val="24"/>
              </w:rPr>
            </w:pPr>
            <w:r w:rsidRPr="007B550F">
              <w:rPr>
                <w:b/>
                <w:bCs/>
                <w:sz w:val="24"/>
                <w:szCs w:val="24"/>
              </w:rPr>
              <w:t>No</w:t>
            </w:r>
          </w:p>
        </w:tc>
        <w:tc>
          <w:tcPr>
            <w:tcW w:w="5566" w:type="dxa"/>
            <w:gridSpan w:val="2"/>
            <w:shd w:val="clear" w:color="auto" w:fill="FFC000" w:themeFill="accent4"/>
          </w:tcPr>
          <w:p w14:paraId="5B5157E4" w14:textId="6B905C2E" w:rsidR="005F720A" w:rsidRPr="007B550F" w:rsidRDefault="005F720A" w:rsidP="005F720A">
            <w:pPr>
              <w:rPr>
                <w:b/>
                <w:bCs/>
                <w:sz w:val="24"/>
                <w:szCs w:val="24"/>
              </w:rPr>
            </w:pPr>
            <w:r w:rsidRPr="007B550F">
              <w:rPr>
                <w:b/>
                <w:bCs/>
                <w:sz w:val="24"/>
                <w:szCs w:val="24"/>
              </w:rPr>
              <w:t>Details</w:t>
            </w:r>
          </w:p>
        </w:tc>
        <w:tc>
          <w:tcPr>
            <w:tcW w:w="1284" w:type="dxa"/>
            <w:gridSpan w:val="3"/>
            <w:shd w:val="clear" w:color="auto" w:fill="FFC000" w:themeFill="accent4"/>
          </w:tcPr>
          <w:p w14:paraId="5AA59EFE" w14:textId="727ED413" w:rsidR="005F720A" w:rsidRPr="007B550F" w:rsidRDefault="005F720A" w:rsidP="005F720A">
            <w:pPr>
              <w:rPr>
                <w:b/>
                <w:bCs/>
                <w:sz w:val="24"/>
                <w:szCs w:val="24"/>
              </w:rPr>
            </w:pPr>
            <w:r w:rsidRPr="007B550F">
              <w:rPr>
                <w:b/>
                <w:bCs/>
                <w:sz w:val="24"/>
                <w:szCs w:val="24"/>
              </w:rPr>
              <w:t>Action</w:t>
            </w:r>
          </w:p>
        </w:tc>
        <w:tc>
          <w:tcPr>
            <w:tcW w:w="1500" w:type="dxa"/>
            <w:shd w:val="clear" w:color="auto" w:fill="FFC000" w:themeFill="accent4"/>
          </w:tcPr>
          <w:p w14:paraId="1ED155F6" w14:textId="46104FD4" w:rsidR="005F720A" w:rsidRPr="007B550F" w:rsidRDefault="005F720A" w:rsidP="005F720A">
            <w:pPr>
              <w:rPr>
                <w:b/>
                <w:bCs/>
                <w:sz w:val="24"/>
                <w:szCs w:val="24"/>
              </w:rPr>
            </w:pPr>
            <w:r w:rsidRPr="007B550F">
              <w:rPr>
                <w:b/>
                <w:bCs/>
                <w:sz w:val="24"/>
                <w:szCs w:val="24"/>
              </w:rPr>
              <w:t>Comment</w:t>
            </w:r>
          </w:p>
        </w:tc>
      </w:tr>
      <w:tr w:rsidR="0057454F" w14:paraId="48ED9CCB" w14:textId="77777777" w:rsidTr="0057454F">
        <w:tc>
          <w:tcPr>
            <w:tcW w:w="666" w:type="dxa"/>
            <w:gridSpan w:val="2"/>
            <w:shd w:val="clear" w:color="auto" w:fill="FFF2CC" w:themeFill="accent4" w:themeFillTint="33"/>
          </w:tcPr>
          <w:p w14:paraId="7936BE25" w14:textId="3A6A6812" w:rsidR="0057454F" w:rsidRPr="00C13D40" w:rsidRDefault="00DB3702" w:rsidP="00704043">
            <w:pPr>
              <w:jc w:val="center"/>
              <w:rPr>
                <w:b/>
                <w:bCs/>
                <w:sz w:val="24"/>
                <w:szCs w:val="24"/>
              </w:rPr>
            </w:pPr>
            <w:r w:rsidRPr="00C13D40">
              <w:rPr>
                <w:b/>
                <w:bCs/>
                <w:sz w:val="24"/>
                <w:szCs w:val="24"/>
              </w:rPr>
              <w:t>4</w:t>
            </w:r>
          </w:p>
        </w:tc>
        <w:tc>
          <w:tcPr>
            <w:tcW w:w="8350" w:type="dxa"/>
            <w:gridSpan w:val="6"/>
            <w:shd w:val="clear" w:color="auto" w:fill="FFF2CC" w:themeFill="accent4" w:themeFillTint="33"/>
          </w:tcPr>
          <w:p w14:paraId="7A02651A" w14:textId="30AD28BA" w:rsidR="0057454F" w:rsidRPr="00C13D40" w:rsidRDefault="00116738">
            <w:pPr>
              <w:rPr>
                <w:b/>
                <w:bCs/>
                <w:sz w:val="24"/>
                <w:szCs w:val="24"/>
              </w:rPr>
            </w:pPr>
            <w:r>
              <w:rPr>
                <w:b/>
                <w:bCs/>
                <w:sz w:val="24"/>
                <w:szCs w:val="24"/>
              </w:rPr>
              <w:t>Generation</w:t>
            </w:r>
          </w:p>
        </w:tc>
      </w:tr>
      <w:tr w:rsidR="00DB3702" w14:paraId="34FB3172" w14:textId="77777777" w:rsidTr="00863620">
        <w:tc>
          <w:tcPr>
            <w:tcW w:w="666" w:type="dxa"/>
            <w:gridSpan w:val="2"/>
            <w:tcBorders>
              <w:bottom w:val="single" w:sz="4" w:space="0" w:color="auto"/>
            </w:tcBorders>
          </w:tcPr>
          <w:p w14:paraId="43AD963C" w14:textId="0B887C96" w:rsidR="009C3E7F" w:rsidRDefault="00116738" w:rsidP="00704043">
            <w:pPr>
              <w:jc w:val="center"/>
            </w:pPr>
            <w:r>
              <w:t>4.1</w:t>
            </w:r>
          </w:p>
          <w:p w14:paraId="6412CAE1" w14:textId="77777777" w:rsidR="009C3E7F" w:rsidRDefault="009C3E7F" w:rsidP="00704043">
            <w:pPr>
              <w:jc w:val="center"/>
            </w:pPr>
          </w:p>
          <w:p w14:paraId="0D287E6C" w14:textId="77777777" w:rsidR="009C3E7F" w:rsidRDefault="009C3E7F" w:rsidP="00704043">
            <w:pPr>
              <w:jc w:val="center"/>
            </w:pPr>
          </w:p>
          <w:p w14:paraId="1EAA2CB9" w14:textId="45B3594B" w:rsidR="009C3E7F" w:rsidRDefault="009C3E7F" w:rsidP="00704043">
            <w:pPr>
              <w:jc w:val="center"/>
            </w:pPr>
          </w:p>
        </w:tc>
        <w:tc>
          <w:tcPr>
            <w:tcW w:w="5566" w:type="dxa"/>
            <w:gridSpan w:val="2"/>
            <w:tcBorders>
              <w:bottom w:val="single" w:sz="4" w:space="0" w:color="auto"/>
            </w:tcBorders>
          </w:tcPr>
          <w:p w14:paraId="7C3A751A" w14:textId="77777777" w:rsidR="00116738" w:rsidRDefault="009C537C" w:rsidP="009C3E7F">
            <w:r>
              <w:t>Performance report shared by Pa</w:t>
            </w:r>
            <w:r w:rsidR="002F0A68">
              <w:t>u</w:t>
            </w:r>
            <w:r>
              <w:t>l</w:t>
            </w:r>
            <w:r w:rsidR="002F0A68">
              <w:t xml:space="preserve"> prior to meeting</w:t>
            </w:r>
            <w:r>
              <w:t xml:space="preserve">. </w:t>
            </w:r>
          </w:p>
          <w:p w14:paraId="01827713" w14:textId="6CA3D5DB" w:rsidR="008C3697" w:rsidRDefault="008C3697" w:rsidP="009C3E7F">
            <w:r>
              <w:t xml:space="preserve">If present conditions continue, will perform close to typical March or at minimum 90%.  Close to </w:t>
            </w:r>
            <w:r>
              <w:rPr>
                <w:rFonts w:cstheme="minorHAnsi"/>
              </w:rPr>
              <w:t xml:space="preserve">&gt;80% of long term performance. </w:t>
            </w:r>
          </w:p>
        </w:tc>
        <w:tc>
          <w:tcPr>
            <w:tcW w:w="1284" w:type="dxa"/>
            <w:gridSpan w:val="3"/>
            <w:tcBorders>
              <w:bottom w:val="single" w:sz="4" w:space="0" w:color="auto"/>
            </w:tcBorders>
          </w:tcPr>
          <w:p w14:paraId="051EBA6B" w14:textId="20118988" w:rsidR="00116738" w:rsidRDefault="00116738" w:rsidP="001C5528">
            <w:r>
              <w:t>PGC</w:t>
            </w:r>
          </w:p>
        </w:tc>
        <w:tc>
          <w:tcPr>
            <w:tcW w:w="1500" w:type="dxa"/>
            <w:tcBorders>
              <w:bottom w:val="single" w:sz="4" w:space="0" w:color="auto"/>
            </w:tcBorders>
          </w:tcPr>
          <w:p w14:paraId="06E25C4A" w14:textId="778143C7" w:rsidR="00DB3702" w:rsidRDefault="00DB3702"/>
        </w:tc>
      </w:tr>
      <w:tr w:rsidR="009C3E7F" w14:paraId="1C7A8758" w14:textId="77777777" w:rsidTr="00490CC0">
        <w:tc>
          <w:tcPr>
            <w:tcW w:w="659" w:type="dxa"/>
            <w:tcBorders>
              <w:bottom w:val="single" w:sz="4" w:space="0" w:color="auto"/>
            </w:tcBorders>
            <w:shd w:val="clear" w:color="auto" w:fill="FFC000"/>
          </w:tcPr>
          <w:p w14:paraId="67C14447" w14:textId="5DE27809" w:rsidR="009C3E7F" w:rsidRPr="009C3E7F" w:rsidRDefault="009C3E7F" w:rsidP="00704043">
            <w:pPr>
              <w:jc w:val="center"/>
              <w:rPr>
                <w:b/>
                <w:bCs/>
                <w:sz w:val="24"/>
                <w:szCs w:val="24"/>
              </w:rPr>
            </w:pPr>
            <w:r w:rsidRPr="009C3E7F">
              <w:rPr>
                <w:b/>
                <w:bCs/>
                <w:sz w:val="24"/>
                <w:szCs w:val="24"/>
              </w:rPr>
              <w:t>No</w:t>
            </w:r>
          </w:p>
        </w:tc>
        <w:tc>
          <w:tcPr>
            <w:tcW w:w="5426" w:type="dxa"/>
            <w:gridSpan w:val="2"/>
            <w:tcBorders>
              <w:bottom w:val="single" w:sz="4" w:space="0" w:color="auto"/>
            </w:tcBorders>
            <w:shd w:val="clear" w:color="auto" w:fill="FFC000"/>
          </w:tcPr>
          <w:p w14:paraId="7C6544BC" w14:textId="23C825A6" w:rsidR="009C3E7F" w:rsidRPr="009C3E7F" w:rsidRDefault="009C3E7F" w:rsidP="00116738">
            <w:pPr>
              <w:rPr>
                <w:b/>
                <w:bCs/>
                <w:sz w:val="24"/>
                <w:szCs w:val="24"/>
              </w:rPr>
            </w:pPr>
            <w:r w:rsidRPr="009C3E7F">
              <w:rPr>
                <w:b/>
                <w:bCs/>
                <w:sz w:val="24"/>
                <w:szCs w:val="24"/>
              </w:rPr>
              <w:t>Details</w:t>
            </w:r>
          </w:p>
        </w:tc>
        <w:tc>
          <w:tcPr>
            <w:tcW w:w="1266" w:type="dxa"/>
            <w:gridSpan w:val="3"/>
            <w:tcBorders>
              <w:bottom w:val="single" w:sz="4" w:space="0" w:color="auto"/>
            </w:tcBorders>
            <w:shd w:val="clear" w:color="auto" w:fill="FFC000"/>
          </w:tcPr>
          <w:p w14:paraId="540AE48B" w14:textId="0C9CFCC1" w:rsidR="009C3E7F" w:rsidRPr="009C3E7F" w:rsidRDefault="009C3E7F" w:rsidP="00116738">
            <w:pPr>
              <w:rPr>
                <w:b/>
                <w:bCs/>
                <w:sz w:val="24"/>
                <w:szCs w:val="24"/>
              </w:rPr>
            </w:pPr>
            <w:r>
              <w:rPr>
                <w:b/>
                <w:bCs/>
                <w:sz w:val="24"/>
                <w:szCs w:val="24"/>
              </w:rPr>
              <w:t>Action</w:t>
            </w:r>
          </w:p>
        </w:tc>
        <w:tc>
          <w:tcPr>
            <w:tcW w:w="1665" w:type="dxa"/>
            <w:gridSpan w:val="2"/>
            <w:tcBorders>
              <w:bottom w:val="single" w:sz="4" w:space="0" w:color="auto"/>
            </w:tcBorders>
            <w:shd w:val="clear" w:color="auto" w:fill="FFC000"/>
          </w:tcPr>
          <w:p w14:paraId="40EE9943" w14:textId="1E11EB58" w:rsidR="009C3E7F" w:rsidRPr="009C3E7F" w:rsidRDefault="009C3E7F">
            <w:pPr>
              <w:rPr>
                <w:b/>
                <w:bCs/>
                <w:sz w:val="24"/>
                <w:szCs w:val="24"/>
              </w:rPr>
            </w:pPr>
            <w:r>
              <w:rPr>
                <w:b/>
                <w:bCs/>
                <w:sz w:val="24"/>
                <w:szCs w:val="24"/>
              </w:rPr>
              <w:t>Comment</w:t>
            </w:r>
          </w:p>
        </w:tc>
      </w:tr>
      <w:tr w:rsidR="003C760C" w14:paraId="6E45A6CB" w14:textId="77777777" w:rsidTr="00490CC0">
        <w:tc>
          <w:tcPr>
            <w:tcW w:w="659" w:type="dxa"/>
            <w:shd w:val="clear" w:color="auto" w:fill="FFF2CC" w:themeFill="accent4" w:themeFillTint="33"/>
          </w:tcPr>
          <w:p w14:paraId="133EF997" w14:textId="307E45BE" w:rsidR="003C760C" w:rsidRPr="009C3E7F" w:rsidRDefault="003C760C" w:rsidP="00704043">
            <w:pPr>
              <w:jc w:val="center"/>
              <w:rPr>
                <w:b/>
                <w:bCs/>
                <w:sz w:val="24"/>
                <w:szCs w:val="24"/>
              </w:rPr>
            </w:pPr>
            <w:r>
              <w:rPr>
                <w:b/>
                <w:bCs/>
                <w:sz w:val="24"/>
                <w:szCs w:val="24"/>
              </w:rPr>
              <w:t>5</w:t>
            </w:r>
          </w:p>
        </w:tc>
        <w:tc>
          <w:tcPr>
            <w:tcW w:w="8357" w:type="dxa"/>
            <w:gridSpan w:val="7"/>
            <w:shd w:val="clear" w:color="auto" w:fill="FFF2CC" w:themeFill="accent4" w:themeFillTint="33"/>
          </w:tcPr>
          <w:p w14:paraId="0455E52D" w14:textId="7ACEB6C4" w:rsidR="003C760C" w:rsidRPr="009C3E7F" w:rsidRDefault="003C760C">
            <w:pPr>
              <w:rPr>
                <w:b/>
                <w:bCs/>
                <w:sz w:val="24"/>
                <w:szCs w:val="24"/>
              </w:rPr>
            </w:pPr>
            <w:r w:rsidRPr="009C3E7F">
              <w:rPr>
                <w:b/>
                <w:bCs/>
                <w:sz w:val="24"/>
                <w:szCs w:val="24"/>
              </w:rPr>
              <w:t>Operating Update</w:t>
            </w:r>
          </w:p>
        </w:tc>
      </w:tr>
      <w:tr w:rsidR="009C3E7F" w14:paraId="1CA1A5DD" w14:textId="77777777" w:rsidTr="00490CC0">
        <w:tc>
          <w:tcPr>
            <w:tcW w:w="659" w:type="dxa"/>
          </w:tcPr>
          <w:p w14:paraId="1EF0CA77" w14:textId="77777777" w:rsidR="009C3E7F" w:rsidRDefault="009C3E7F" w:rsidP="00704043">
            <w:pPr>
              <w:jc w:val="center"/>
            </w:pPr>
            <w:r>
              <w:t>5.1</w:t>
            </w:r>
          </w:p>
          <w:p w14:paraId="43387815" w14:textId="77777777" w:rsidR="008D35C6" w:rsidRDefault="008D35C6" w:rsidP="00704043">
            <w:pPr>
              <w:jc w:val="center"/>
            </w:pPr>
          </w:p>
          <w:p w14:paraId="4EE1F1D6" w14:textId="77777777" w:rsidR="008D35C6" w:rsidRDefault="008D35C6" w:rsidP="00704043">
            <w:pPr>
              <w:jc w:val="center"/>
            </w:pPr>
          </w:p>
          <w:p w14:paraId="324DC1F1" w14:textId="77777777" w:rsidR="008D35C6" w:rsidRDefault="008D35C6" w:rsidP="00704043">
            <w:pPr>
              <w:jc w:val="center"/>
            </w:pPr>
          </w:p>
          <w:p w14:paraId="2A7F51E9" w14:textId="48CC3A06" w:rsidR="008D35C6" w:rsidRDefault="008D35C6" w:rsidP="00704043">
            <w:pPr>
              <w:jc w:val="center"/>
            </w:pPr>
          </w:p>
        </w:tc>
        <w:tc>
          <w:tcPr>
            <w:tcW w:w="5426" w:type="dxa"/>
            <w:gridSpan w:val="2"/>
          </w:tcPr>
          <w:p w14:paraId="4257D9DB" w14:textId="3FEED5DF" w:rsidR="009C3E7F" w:rsidRDefault="008C3697" w:rsidP="008D35C6">
            <w:r>
              <w:t xml:space="preserve">Gilkes attended site 17 March, examined mark on runner and polished it away.  All testing complete.  </w:t>
            </w:r>
            <w:r w:rsidR="008A79B7">
              <w:t xml:space="preserve">SO has requested them to investigate speed probe issue which could be to do with flexibility of mount on which its located.  AK has advised insurers accordingly.  </w:t>
            </w:r>
          </w:p>
          <w:p w14:paraId="71761AED" w14:textId="74EBF9D9" w:rsidR="00626AA8" w:rsidRPr="008D35C6" w:rsidRDefault="00626AA8" w:rsidP="008A79B7"/>
        </w:tc>
        <w:tc>
          <w:tcPr>
            <w:tcW w:w="1266" w:type="dxa"/>
            <w:gridSpan w:val="3"/>
          </w:tcPr>
          <w:p w14:paraId="4A0C3838" w14:textId="2390338D" w:rsidR="009B3756" w:rsidRDefault="00D844EF" w:rsidP="00116738">
            <w:r>
              <w:t>SO</w:t>
            </w:r>
          </w:p>
          <w:p w14:paraId="0C539F34" w14:textId="1F4831EF" w:rsidR="009B3756" w:rsidRDefault="009B3756" w:rsidP="00116738"/>
          <w:p w14:paraId="07E99DB6" w14:textId="77777777" w:rsidR="009B3756" w:rsidRDefault="009B3756" w:rsidP="00116738"/>
          <w:p w14:paraId="3A6D0D76" w14:textId="0F9BF88D" w:rsidR="009B3756" w:rsidRDefault="009B3756" w:rsidP="00116738"/>
          <w:p w14:paraId="69B0D2A4" w14:textId="77777777" w:rsidR="009B3756" w:rsidRDefault="009B3756" w:rsidP="00116738"/>
          <w:p w14:paraId="5AF3FAA5" w14:textId="7D9B6E32" w:rsidR="009B3756" w:rsidRDefault="009B3756" w:rsidP="00116738"/>
        </w:tc>
        <w:tc>
          <w:tcPr>
            <w:tcW w:w="1665" w:type="dxa"/>
            <w:gridSpan w:val="2"/>
          </w:tcPr>
          <w:p w14:paraId="112C5E62" w14:textId="77777777" w:rsidR="009C3E7F" w:rsidRDefault="006E3142">
            <w:r>
              <w:t>Ongoing</w:t>
            </w:r>
          </w:p>
          <w:p w14:paraId="649D0E2D" w14:textId="77777777" w:rsidR="008D35C6" w:rsidRDefault="008D35C6"/>
          <w:p w14:paraId="418D14E6" w14:textId="77777777" w:rsidR="008D35C6" w:rsidRDefault="008D35C6"/>
          <w:p w14:paraId="0C5C9B0F" w14:textId="77777777" w:rsidR="008D35C6" w:rsidRDefault="008D35C6"/>
          <w:p w14:paraId="5CE37238" w14:textId="488F9ECF" w:rsidR="008D35C6" w:rsidRDefault="008D35C6"/>
        </w:tc>
      </w:tr>
      <w:tr w:rsidR="00C13D40" w14:paraId="537CCCB8" w14:textId="77777777" w:rsidTr="00490CC0">
        <w:tc>
          <w:tcPr>
            <w:tcW w:w="659" w:type="dxa"/>
            <w:shd w:val="clear" w:color="auto" w:fill="FFC000" w:themeFill="accent4"/>
          </w:tcPr>
          <w:p w14:paraId="49ABCDA0" w14:textId="77777777" w:rsidR="00C13D40" w:rsidRPr="00D67E27" w:rsidRDefault="00C13D40" w:rsidP="00867845">
            <w:pPr>
              <w:jc w:val="center"/>
              <w:rPr>
                <w:b/>
                <w:bCs/>
                <w:sz w:val="24"/>
                <w:szCs w:val="24"/>
              </w:rPr>
            </w:pPr>
            <w:r w:rsidRPr="00D67E27">
              <w:rPr>
                <w:b/>
                <w:bCs/>
                <w:sz w:val="24"/>
                <w:szCs w:val="24"/>
              </w:rPr>
              <w:t>No</w:t>
            </w:r>
          </w:p>
        </w:tc>
        <w:tc>
          <w:tcPr>
            <w:tcW w:w="5426" w:type="dxa"/>
            <w:gridSpan w:val="2"/>
            <w:shd w:val="clear" w:color="auto" w:fill="FFC000" w:themeFill="accent4"/>
          </w:tcPr>
          <w:p w14:paraId="5EFC4A1D" w14:textId="77777777" w:rsidR="00C13D40" w:rsidRPr="00D67E27" w:rsidRDefault="00C13D40" w:rsidP="00867845">
            <w:pPr>
              <w:rPr>
                <w:b/>
                <w:bCs/>
                <w:sz w:val="24"/>
                <w:szCs w:val="24"/>
              </w:rPr>
            </w:pPr>
            <w:r w:rsidRPr="00D67E27">
              <w:rPr>
                <w:b/>
                <w:bCs/>
                <w:sz w:val="24"/>
                <w:szCs w:val="24"/>
              </w:rPr>
              <w:t>Details</w:t>
            </w:r>
          </w:p>
        </w:tc>
        <w:tc>
          <w:tcPr>
            <w:tcW w:w="1266" w:type="dxa"/>
            <w:gridSpan w:val="3"/>
            <w:shd w:val="clear" w:color="auto" w:fill="FFC000" w:themeFill="accent4"/>
          </w:tcPr>
          <w:p w14:paraId="0FB43652" w14:textId="77777777" w:rsidR="00C13D40" w:rsidRPr="00D67E27" w:rsidRDefault="00C13D40" w:rsidP="00867845">
            <w:pPr>
              <w:rPr>
                <w:b/>
                <w:bCs/>
                <w:sz w:val="24"/>
                <w:szCs w:val="24"/>
              </w:rPr>
            </w:pPr>
            <w:r w:rsidRPr="00D67E27">
              <w:rPr>
                <w:b/>
                <w:bCs/>
                <w:sz w:val="24"/>
                <w:szCs w:val="24"/>
              </w:rPr>
              <w:t>Action</w:t>
            </w:r>
          </w:p>
        </w:tc>
        <w:tc>
          <w:tcPr>
            <w:tcW w:w="1665" w:type="dxa"/>
            <w:gridSpan w:val="2"/>
            <w:shd w:val="clear" w:color="auto" w:fill="FFC000" w:themeFill="accent4"/>
          </w:tcPr>
          <w:p w14:paraId="0F949DF7" w14:textId="77777777" w:rsidR="00C13D40" w:rsidRPr="00D67E27" w:rsidRDefault="00C13D40" w:rsidP="00867845">
            <w:pPr>
              <w:rPr>
                <w:b/>
                <w:bCs/>
                <w:sz w:val="24"/>
                <w:szCs w:val="24"/>
              </w:rPr>
            </w:pPr>
            <w:r w:rsidRPr="00D67E27">
              <w:rPr>
                <w:b/>
                <w:bCs/>
                <w:sz w:val="24"/>
                <w:szCs w:val="24"/>
              </w:rPr>
              <w:t>Comment</w:t>
            </w:r>
          </w:p>
        </w:tc>
      </w:tr>
      <w:tr w:rsidR="00C13D40" w14:paraId="7C3DB67E" w14:textId="77777777" w:rsidTr="00490CC0">
        <w:tc>
          <w:tcPr>
            <w:tcW w:w="659" w:type="dxa"/>
            <w:shd w:val="clear" w:color="auto" w:fill="FFF2CC" w:themeFill="accent4" w:themeFillTint="33"/>
          </w:tcPr>
          <w:p w14:paraId="75C68D53" w14:textId="0057C8D1" w:rsidR="00C13D40" w:rsidRPr="00C13D40" w:rsidRDefault="009C3E7F" w:rsidP="00867845">
            <w:pPr>
              <w:jc w:val="center"/>
              <w:rPr>
                <w:b/>
                <w:bCs/>
                <w:sz w:val="24"/>
                <w:szCs w:val="24"/>
              </w:rPr>
            </w:pPr>
            <w:r>
              <w:rPr>
                <w:b/>
                <w:bCs/>
                <w:sz w:val="24"/>
                <w:szCs w:val="24"/>
              </w:rPr>
              <w:t>6</w:t>
            </w:r>
          </w:p>
        </w:tc>
        <w:tc>
          <w:tcPr>
            <w:tcW w:w="8357" w:type="dxa"/>
            <w:gridSpan w:val="7"/>
            <w:shd w:val="clear" w:color="auto" w:fill="FFF2CC" w:themeFill="accent4" w:themeFillTint="33"/>
          </w:tcPr>
          <w:p w14:paraId="5D28AB3A" w14:textId="24A15CF6" w:rsidR="00C13D40" w:rsidRPr="00C13D40" w:rsidRDefault="00116738" w:rsidP="00867845">
            <w:pPr>
              <w:rPr>
                <w:b/>
                <w:bCs/>
                <w:sz w:val="24"/>
                <w:szCs w:val="24"/>
              </w:rPr>
            </w:pPr>
            <w:r w:rsidRPr="00C13D40">
              <w:rPr>
                <w:b/>
                <w:bCs/>
                <w:sz w:val="24"/>
                <w:szCs w:val="24"/>
              </w:rPr>
              <w:t>Community Benefit Fund</w:t>
            </w:r>
          </w:p>
        </w:tc>
      </w:tr>
      <w:tr w:rsidR="00C13D40" w14:paraId="0075B10F" w14:textId="77777777" w:rsidTr="00490CC0">
        <w:tc>
          <w:tcPr>
            <w:tcW w:w="659" w:type="dxa"/>
          </w:tcPr>
          <w:p w14:paraId="395DDE7D" w14:textId="09C5BFB8" w:rsidR="00116738" w:rsidRDefault="009C3E7F" w:rsidP="001C5528">
            <w:pPr>
              <w:jc w:val="center"/>
            </w:pPr>
            <w:r>
              <w:t>6</w:t>
            </w:r>
            <w:r w:rsidR="00116738">
              <w:t>.1</w:t>
            </w:r>
          </w:p>
        </w:tc>
        <w:tc>
          <w:tcPr>
            <w:tcW w:w="5426" w:type="dxa"/>
            <w:gridSpan w:val="2"/>
          </w:tcPr>
          <w:p w14:paraId="79424466" w14:textId="25E10ECF" w:rsidR="000037D5" w:rsidRPr="000037D5" w:rsidRDefault="000037D5" w:rsidP="000037D5">
            <w:pPr>
              <w:shd w:val="clear" w:color="auto" w:fill="FFFFFF"/>
              <w:rPr>
                <w:rFonts w:eastAsia="Times New Roman" w:cstheme="minorHAnsi"/>
                <w:color w:val="1D2228"/>
                <w:lang w:eastAsia="en-GB"/>
              </w:rPr>
            </w:pPr>
            <w:r w:rsidRPr="000037D5">
              <w:rPr>
                <w:rFonts w:eastAsia="Times New Roman" w:cstheme="minorHAnsi"/>
                <w:color w:val="1D2228"/>
                <w:lang w:eastAsia="en-GB"/>
              </w:rPr>
              <w:t>TG gave an update on the CBF position at UCT where a gift aid claim to</w:t>
            </w:r>
            <w:r>
              <w:rPr>
                <w:rFonts w:eastAsia="Times New Roman" w:cstheme="minorHAnsi"/>
                <w:color w:val="1D2228"/>
                <w:lang w:eastAsia="en-GB"/>
              </w:rPr>
              <w:t xml:space="preserve"> </w:t>
            </w:r>
            <w:r w:rsidRPr="000037D5">
              <w:rPr>
                <w:rFonts w:eastAsia="Times New Roman" w:cstheme="minorHAnsi"/>
                <w:color w:val="1D2228"/>
                <w:lang w:eastAsia="en-GB"/>
              </w:rPr>
              <w:t>HMRC for £1114 was pending. AK advised member donations and supporting</w:t>
            </w:r>
            <w:r>
              <w:rPr>
                <w:rFonts w:eastAsia="Times New Roman" w:cstheme="minorHAnsi"/>
                <w:color w:val="1D2228"/>
                <w:lang w:eastAsia="en-GB"/>
              </w:rPr>
              <w:t xml:space="preserve"> </w:t>
            </w:r>
            <w:r w:rsidRPr="000037D5">
              <w:rPr>
                <w:rFonts w:eastAsia="Times New Roman" w:cstheme="minorHAnsi"/>
                <w:color w:val="1D2228"/>
                <w:lang w:eastAsia="en-GB"/>
              </w:rPr>
              <w:t>paperwork for this financial year was ready to submit to UCT.  The Board</w:t>
            </w:r>
          </w:p>
          <w:p w14:paraId="02EA901D" w14:textId="50C1193B" w:rsidR="000037D5" w:rsidRPr="000037D5" w:rsidRDefault="000037D5" w:rsidP="000037D5">
            <w:pPr>
              <w:shd w:val="clear" w:color="auto" w:fill="FFFFFF"/>
              <w:rPr>
                <w:rFonts w:eastAsia="Times New Roman" w:cstheme="minorHAnsi"/>
                <w:color w:val="1D2228"/>
                <w:lang w:eastAsia="en-GB"/>
              </w:rPr>
            </w:pPr>
            <w:r w:rsidRPr="000037D5">
              <w:rPr>
                <w:rFonts w:eastAsia="Times New Roman" w:cstheme="minorHAnsi"/>
                <w:color w:val="1D2228"/>
                <w:lang w:eastAsia="en-GB"/>
              </w:rPr>
              <w:t>approved an additional payment to the CBF and authorised payment (which</w:t>
            </w:r>
            <w:r>
              <w:rPr>
                <w:rFonts w:eastAsia="Times New Roman" w:cstheme="minorHAnsi"/>
                <w:color w:val="1D2228"/>
                <w:lang w:eastAsia="en-GB"/>
              </w:rPr>
              <w:t xml:space="preserve"> </w:t>
            </w:r>
            <w:r w:rsidRPr="000037D5">
              <w:rPr>
                <w:rFonts w:eastAsia="Times New Roman" w:cstheme="minorHAnsi"/>
                <w:color w:val="1D2228"/>
                <w:lang w:eastAsia="en-GB"/>
              </w:rPr>
              <w:t>was rounded up to £5k). Payment of the invoice from UCT for CBF</w:t>
            </w:r>
          </w:p>
          <w:p w14:paraId="63A60951" w14:textId="5D461E91" w:rsidR="00626AA8" w:rsidRDefault="000037D5" w:rsidP="000037D5">
            <w:pPr>
              <w:shd w:val="clear" w:color="auto" w:fill="FFFFFF"/>
            </w:pPr>
            <w:r w:rsidRPr="000037D5">
              <w:rPr>
                <w:rFonts w:eastAsia="Times New Roman" w:cstheme="minorHAnsi"/>
                <w:color w:val="1D2228"/>
                <w:lang w:eastAsia="en-GB"/>
              </w:rPr>
              <w:t>administration costs was also approved</w:t>
            </w:r>
            <w:r>
              <w:rPr>
                <w:rFonts w:eastAsia="Times New Roman" w:cstheme="minorHAnsi"/>
                <w:color w:val="1D2228"/>
                <w:lang w:eastAsia="en-GB"/>
              </w:rPr>
              <w:t>.</w:t>
            </w:r>
          </w:p>
        </w:tc>
        <w:tc>
          <w:tcPr>
            <w:tcW w:w="1266" w:type="dxa"/>
            <w:gridSpan w:val="3"/>
          </w:tcPr>
          <w:p w14:paraId="73C05D3C" w14:textId="27E827BB" w:rsidR="00665C75" w:rsidRDefault="000037D5" w:rsidP="00867845">
            <w:r>
              <w:t>AK</w:t>
            </w:r>
          </w:p>
        </w:tc>
        <w:tc>
          <w:tcPr>
            <w:tcW w:w="1665" w:type="dxa"/>
            <w:gridSpan w:val="2"/>
          </w:tcPr>
          <w:p w14:paraId="35C5CDD2" w14:textId="10490B60" w:rsidR="00C13D40" w:rsidRDefault="00C13D40" w:rsidP="00867845"/>
        </w:tc>
      </w:tr>
      <w:tr w:rsidR="00116738" w14:paraId="6690E9FE" w14:textId="77777777" w:rsidTr="00490CC0">
        <w:tc>
          <w:tcPr>
            <w:tcW w:w="659" w:type="dxa"/>
            <w:shd w:val="clear" w:color="auto" w:fill="FFC000" w:themeFill="accent4"/>
          </w:tcPr>
          <w:p w14:paraId="1F3A7684" w14:textId="17867700" w:rsidR="00116738" w:rsidRDefault="00116738" w:rsidP="00867845">
            <w:pPr>
              <w:jc w:val="center"/>
            </w:pPr>
            <w:r w:rsidRPr="00D67E27">
              <w:rPr>
                <w:b/>
                <w:bCs/>
                <w:sz w:val="24"/>
                <w:szCs w:val="24"/>
              </w:rPr>
              <w:t>No</w:t>
            </w:r>
          </w:p>
        </w:tc>
        <w:tc>
          <w:tcPr>
            <w:tcW w:w="5426" w:type="dxa"/>
            <w:gridSpan w:val="2"/>
            <w:shd w:val="clear" w:color="auto" w:fill="FFC000" w:themeFill="accent4"/>
          </w:tcPr>
          <w:p w14:paraId="20E16AE4" w14:textId="69F7C678" w:rsidR="00116738" w:rsidRDefault="00116738" w:rsidP="00867845">
            <w:r w:rsidRPr="00D67E27">
              <w:rPr>
                <w:b/>
                <w:bCs/>
                <w:sz w:val="24"/>
                <w:szCs w:val="24"/>
              </w:rPr>
              <w:t>Details</w:t>
            </w:r>
          </w:p>
        </w:tc>
        <w:tc>
          <w:tcPr>
            <w:tcW w:w="1266" w:type="dxa"/>
            <w:gridSpan w:val="3"/>
            <w:shd w:val="clear" w:color="auto" w:fill="FFC000" w:themeFill="accent4"/>
          </w:tcPr>
          <w:p w14:paraId="02CE6481" w14:textId="2EE1D5FC" w:rsidR="00116738" w:rsidRDefault="00116738" w:rsidP="00867845">
            <w:r w:rsidRPr="00D67E27">
              <w:rPr>
                <w:b/>
                <w:bCs/>
                <w:sz w:val="24"/>
                <w:szCs w:val="24"/>
              </w:rPr>
              <w:t>Action</w:t>
            </w:r>
          </w:p>
        </w:tc>
        <w:tc>
          <w:tcPr>
            <w:tcW w:w="1665" w:type="dxa"/>
            <w:gridSpan w:val="2"/>
            <w:shd w:val="clear" w:color="auto" w:fill="FFC000" w:themeFill="accent4"/>
          </w:tcPr>
          <w:p w14:paraId="42F25AC4" w14:textId="044DCE3C" w:rsidR="00116738" w:rsidRDefault="00116738" w:rsidP="00867845">
            <w:r w:rsidRPr="00D67E27">
              <w:rPr>
                <w:b/>
                <w:bCs/>
                <w:sz w:val="24"/>
                <w:szCs w:val="24"/>
              </w:rPr>
              <w:t>Comment</w:t>
            </w:r>
          </w:p>
        </w:tc>
      </w:tr>
      <w:tr w:rsidR="00116738" w14:paraId="75721D1D" w14:textId="77777777" w:rsidTr="00490CC0">
        <w:tc>
          <w:tcPr>
            <w:tcW w:w="659" w:type="dxa"/>
            <w:shd w:val="clear" w:color="auto" w:fill="FFF2CC" w:themeFill="accent4" w:themeFillTint="33"/>
          </w:tcPr>
          <w:p w14:paraId="00D2FCF1" w14:textId="58F59135" w:rsidR="00116738" w:rsidRDefault="009C3E7F" w:rsidP="00867845">
            <w:pPr>
              <w:jc w:val="center"/>
            </w:pPr>
            <w:r>
              <w:rPr>
                <w:b/>
                <w:bCs/>
                <w:sz w:val="24"/>
                <w:szCs w:val="24"/>
              </w:rPr>
              <w:t>7</w:t>
            </w:r>
          </w:p>
        </w:tc>
        <w:tc>
          <w:tcPr>
            <w:tcW w:w="8357" w:type="dxa"/>
            <w:gridSpan w:val="7"/>
            <w:shd w:val="clear" w:color="auto" w:fill="FFF2CC" w:themeFill="accent4" w:themeFillTint="33"/>
          </w:tcPr>
          <w:p w14:paraId="36339F46" w14:textId="6D80C3BE" w:rsidR="00116738" w:rsidRDefault="00116738" w:rsidP="00867845">
            <w:r>
              <w:rPr>
                <w:b/>
                <w:bCs/>
                <w:sz w:val="24"/>
                <w:szCs w:val="24"/>
              </w:rPr>
              <w:t>Lease Update / Hydro Land Purchase</w:t>
            </w:r>
          </w:p>
        </w:tc>
      </w:tr>
      <w:tr w:rsidR="00116738" w14:paraId="4E37F2BB" w14:textId="77777777" w:rsidTr="00490CC0">
        <w:tc>
          <w:tcPr>
            <w:tcW w:w="659" w:type="dxa"/>
          </w:tcPr>
          <w:p w14:paraId="7A7B3577" w14:textId="5FA6D3D5" w:rsidR="00116738" w:rsidRDefault="009C3E7F" w:rsidP="00116738">
            <w:pPr>
              <w:jc w:val="center"/>
            </w:pPr>
            <w:r>
              <w:t>7</w:t>
            </w:r>
            <w:r w:rsidR="00116738">
              <w:t>.1</w:t>
            </w:r>
          </w:p>
          <w:p w14:paraId="3550AC1F" w14:textId="77777777" w:rsidR="00EF4921" w:rsidRDefault="00EF4921" w:rsidP="00116738">
            <w:pPr>
              <w:jc w:val="center"/>
            </w:pPr>
          </w:p>
          <w:p w14:paraId="49E936FC" w14:textId="77777777" w:rsidR="00EF4921" w:rsidRDefault="00EF4921" w:rsidP="00116738">
            <w:pPr>
              <w:jc w:val="center"/>
            </w:pPr>
          </w:p>
          <w:p w14:paraId="0132FAB5" w14:textId="77777777" w:rsidR="00EF4921" w:rsidRDefault="00EF4921" w:rsidP="00116738">
            <w:pPr>
              <w:jc w:val="center"/>
            </w:pPr>
          </w:p>
          <w:p w14:paraId="7A3B6854" w14:textId="77777777" w:rsidR="00EF4921" w:rsidRDefault="00EF4921" w:rsidP="00116738">
            <w:pPr>
              <w:jc w:val="center"/>
            </w:pPr>
          </w:p>
          <w:p w14:paraId="2CBE53B6" w14:textId="77777777" w:rsidR="00EF4921" w:rsidRDefault="00EF4921" w:rsidP="00116738">
            <w:pPr>
              <w:jc w:val="center"/>
            </w:pPr>
          </w:p>
          <w:p w14:paraId="7C4936E0" w14:textId="77777777" w:rsidR="00EF4921" w:rsidRDefault="00EF4921" w:rsidP="00116738">
            <w:pPr>
              <w:jc w:val="center"/>
            </w:pPr>
          </w:p>
          <w:p w14:paraId="4F6903E5" w14:textId="77777777" w:rsidR="00EF4921" w:rsidRDefault="00EF4921" w:rsidP="00116738">
            <w:pPr>
              <w:jc w:val="center"/>
            </w:pPr>
          </w:p>
          <w:p w14:paraId="1C0E7E1F" w14:textId="77777777" w:rsidR="00EF4921" w:rsidRDefault="00EF4921" w:rsidP="00116738">
            <w:pPr>
              <w:jc w:val="center"/>
            </w:pPr>
          </w:p>
          <w:p w14:paraId="401268A7" w14:textId="77777777" w:rsidR="00EF4921" w:rsidRDefault="00EF4921" w:rsidP="00116738">
            <w:pPr>
              <w:jc w:val="center"/>
            </w:pPr>
          </w:p>
          <w:p w14:paraId="12086FCD" w14:textId="77777777" w:rsidR="00EF4921" w:rsidRDefault="00EF4921" w:rsidP="00116738">
            <w:pPr>
              <w:jc w:val="center"/>
            </w:pPr>
          </w:p>
          <w:p w14:paraId="2153EBF7" w14:textId="77777777" w:rsidR="00EF4921" w:rsidRDefault="00EF4921" w:rsidP="00116738">
            <w:pPr>
              <w:jc w:val="center"/>
            </w:pPr>
          </w:p>
          <w:p w14:paraId="55DE10D1" w14:textId="77777777" w:rsidR="00EF4921" w:rsidRDefault="00EF4921" w:rsidP="00116738">
            <w:pPr>
              <w:jc w:val="center"/>
            </w:pPr>
          </w:p>
          <w:p w14:paraId="6CB83458" w14:textId="77777777" w:rsidR="00AC3BD0" w:rsidRDefault="00AC3BD0" w:rsidP="00116738">
            <w:pPr>
              <w:jc w:val="center"/>
            </w:pPr>
          </w:p>
          <w:p w14:paraId="78B107DF" w14:textId="77777777" w:rsidR="00AC3BD0" w:rsidRDefault="00AC3BD0" w:rsidP="00116738">
            <w:pPr>
              <w:jc w:val="center"/>
            </w:pPr>
          </w:p>
          <w:p w14:paraId="0A9C0926" w14:textId="77777777" w:rsidR="00AC3BD0" w:rsidRDefault="00AC3BD0" w:rsidP="00116738">
            <w:pPr>
              <w:jc w:val="center"/>
            </w:pPr>
          </w:p>
          <w:p w14:paraId="69990194" w14:textId="77777777" w:rsidR="00AC3BD0" w:rsidRDefault="00AC3BD0" w:rsidP="00116738">
            <w:pPr>
              <w:jc w:val="center"/>
            </w:pPr>
          </w:p>
          <w:p w14:paraId="7B55356A" w14:textId="1F17A81C" w:rsidR="00F45AED" w:rsidRDefault="005964DF" w:rsidP="00116738">
            <w:pPr>
              <w:jc w:val="center"/>
            </w:pPr>
            <w:r>
              <w:lastRenderedPageBreak/>
              <w:t>7.2</w:t>
            </w:r>
          </w:p>
          <w:p w14:paraId="090899F9" w14:textId="2A078D2C" w:rsidR="00F45AED" w:rsidRDefault="00F45AED" w:rsidP="00116738">
            <w:pPr>
              <w:jc w:val="center"/>
            </w:pPr>
          </w:p>
          <w:p w14:paraId="7EBF8ECC" w14:textId="15D622B2" w:rsidR="00F45AED" w:rsidRDefault="00F45AED" w:rsidP="00116738">
            <w:pPr>
              <w:jc w:val="center"/>
            </w:pPr>
          </w:p>
          <w:p w14:paraId="52FDC06F" w14:textId="6BCC3DE2" w:rsidR="00F45AED" w:rsidRDefault="00F45AED" w:rsidP="00116738">
            <w:pPr>
              <w:jc w:val="center"/>
            </w:pPr>
          </w:p>
          <w:p w14:paraId="156F05F5" w14:textId="5F444F69" w:rsidR="00F45AED" w:rsidRDefault="00F45AED" w:rsidP="00116738">
            <w:pPr>
              <w:jc w:val="center"/>
            </w:pPr>
          </w:p>
          <w:p w14:paraId="5AA74CF4" w14:textId="5F40165D" w:rsidR="00F45AED" w:rsidRDefault="00F45AED" w:rsidP="00116738">
            <w:pPr>
              <w:jc w:val="center"/>
            </w:pPr>
          </w:p>
          <w:p w14:paraId="38A6D2F0" w14:textId="72F72344" w:rsidR="00F45AED" w:rsidRDefault="00F45AED" w:rsidP="00116738">
            <w:pPr>
              <w:jc w:val="center"/>
            </w:pPr>
          </w:p>
          <w:p w14:paraId="0E10DEFE" w14:textId="38477058" w:rsidR="00F45AED" w:rsidRDefault="00F45AED" w:rsidP="00116738">
            <w:pPr>
              <w:jc w:val="center"/>
            </w:pPr>
          </w:p>
          <w:p w14:paraId="27ADB10B" w14:textId="4D6DBB00" w:rsidR="00F45AED" w:rsidRDefault="00F45AED" w:rsidP="00116738">
            <w:pPr>
              <w:jc w:val="center"/>
            </w:pPr>
          </w:p>
          <w:p w14:paraId="05ABDE33" w14:textId="2D77ECEC" w:rsidR="00F45AED" w:rsidRDefault="00F45AED" w:rsidP="00116738">
            <w:pPr>
              <w:jc w:val="center"/>
            </w:pPr>
          </w:p>
          <w:p w14:paraId="6CC8DB85" w14:textId="709A6996" w:rsidR="00F45AED" w:rsidRDefault="00F45AED" w:rsidP="00116738">
            <w:pPr>
              <w:jc w:val="center"/>
            </w:pPr>
          </w:p>
          <w:p w14:paraId="6ED18B76" w14:textId="77E02453" w:rsidR="00F45AED" w:rsidRDefault="00F45AED" w:rsidP="00116738">
            <w:pPr>
              <w:jc w:val="center"/>
            </w:pPr>
          </w:p>
          <w:p w14:paraId="6CDE8B19" w14:textId="308B1D2B" w:rsidR="00F45AED" w:rsidRDefault="00F45AED" w:rsidP="00116738">
            <w:pPr>
              <w:jc w:val="center"/>
            </w:pPr>
          </w:p>
          <w:p w14:paraId="63EAC16D" w14:textId="400B6563" w:rsidR="00F45AED" w:rsidRDefault="00F45AED" w:rsidP="00116738">
            <w:pPr>
              <w:jc w:val="center"/>
            </w:pPr>
          </w:p>
          <w:p w14:paraId="103D6B4C" w14:textId="1F49FE68" w:rsidR="00F45AED" w:rsidRDefault="00F45AED" w:rsidP="00116738">
            <w:pPr>
              <w:jc w:val="center"/>
            </w:pPr>
          </w:p>
          <w:p w14:paraId="74B18D4E" w14:textId="5A86EC02" w:rsidR="00F45AED" w:rsidRDefault="00F45AED" w:rsidP="00116738">
            <w:pPr>
              <w:jc w:val="center"/>
            </w:pPr>
          </w:p>
          <w:p w14:paraId="0519008A" w14:textId="2B36729E" w:rsidR="00F45AED" w:rsidRDefault="00F45AED" w:rsidP="00116738">
            <w:pPr>
              <w:jc w:val="center"/>
            </w:pPr>
          </w:p>
          <w:p w14:paraId="62D7F1FC" w14:textId="116B418B" w:rsidR="00F45AED" w:rsidRDefault="00F45AED" w:rsidP="00116738">
            <w:pPr>
              <w:jc w:val="center"/>
            </w:pPr>
          </w:p>
          <w:p w14:paraId="5ABE21AC" w14:textId="4B1EBBD2" w:rsidR="00F45AED" w:rsidRDefault="00F45AED" w:rsidP="00116738">
            <w:pPr>
              <w:jc w:val="center"/>
            </w:pPr>
          </w:p>
          <w:p w14:paraId="75183630" w14:textId="3CE3B38B" w:rsidR="00F45AED" w:rsidRDefault="00F45AED" w:rsidP="00116738">
            <w:pPr>
              <w:jc w:val="center"/>
            </w:pPr>
          </w:p>
          <w:p w14:paraId="066BA8C0" w14:textId="6B358BA3" w:rsidR="00F45AED" w:rsidRDefault="00F45AED" w:rsidP="00116738">
            <w:pPr>
              <w:jc w:val="center"/>
            </w:pPr>
          </w:p>
          <w:p w14:paraId="003AEDC5" w14:textId="6FC0544A" w:rsidR="00F45AED" w:rsidRDefault="00F45AED" w:rsidP="00116738">
            <w:pPr>
              <w:jc w:val="center"/>
            </w:pPr>
          </w:p>
          <w:p w14:paraId="406E7DCA" w14:textId="69DC8D9D" w:rsidR="00F45AED" w:rsidRDefault="00F45AED" w:rsidP="00116738">
            <w:pPr>
              <w:jc w:val="center"/>
            </w:pPr>
          </w:p>
          <w:p w14:paraId="4D31BB11" w14:textId="07E25EC2" w:rsidR="00F45AED" w:rsidRDefault="00F45AED" w:rsidP="00116738">
            <w:pPr>
              <w:jc w:val="center"/>
            </w:pPr>
          </w:p>
          <w:p w14:paraId="1259FB51" w14:textId="210B06CE" w:rsidR="00F45AED" w:rsidRDefault="00F45AED" w:rsidP="00116738">
            <w:pPr>
              <w:jc w:val="center"/>
            </w:pPr>
          </w:p>
          <w:p w14:paraId="3F10BF0A" w14:textId="007DB0F0" w:rsidR="00F45AED" w:rsidRDefault="00F45AED" w:rsidP="00116738">
            <w:pPr>
              <w:jc w:val="center"/>
            </w:pPr>
          </w:p>
          <w:p w14:paraId="70F9938B" w14:textId="319E29B8" w:rsidR="00F45AED" w:rsidRDefault="00F45AED" w:rsidP="00116738">
            <w:pPr>
              <w:jc w:val="center"/>
            </w:pPr>
          </w:p>
          <w:p w14:paraId="1BB33E5B" w14:textId="77777777" w:rsidR="00F45AED" w:rsidRDefault="00F45AED" w:rsidP="00116738">
            <w:pPr>
              <w:jc w:val="center"/>
            </w:pPr>
          </w:p>
          <w:p w14:paraId="025CE155" w14:textId="3D5EBFFB" w:rsidR="006F49A0" w:rsidRDefault="006F49A0" w:rsidP="00116738">
            <w:pPr>
              <w:jc w:val="center"/>
            </w:pPr>
          </w:p>
        </w:tc>
        <w:tc>
          <w:tcPr>
            <w:tcW w:w="5426" w:type="dxa"/>
            <w:gridSpan w:val="2"/>
          </w:tcPr>
          <w:p w14:paraId="1FF4EC54" w14:textId="6CB45475" w:rsidR="00341E90" w:rsidRDefault="00490CC0" w:rsidP="00116738">
            <w:r>
              <w:lastRenderedPageBreak/>
              <w:t>Signed lease</w:t>
            </w:r>
            <w:r w:rsidR="00EC35D3">
              <w:t xml:space="preserve"> lodged with the Registers of Scotland</w:t>
            </w:r>
            <w:r w:rsidR="00773B40">
              <w:t>;</w:t>
            </w:r>
            <w:r w:rsidR="00EC35D3">
              <w:t xml:space="preserve"> Harper MacLeod and Joe Duncan have matters in hand.  </w:t>
            </w:r>
          </w:p>
          <w:p w14:paraId="1162FADF" w14:textId="1D3EF2AA" w:rsidR="00341E90" w:rsidRDefault="00341E90" w:rsidP="00116738"/>
          <w:p w14:paraId="387277AB" w14:textId="7D7355F7" w:rsidR="006F49A0" w:rsidRDefault="00341E90" w:rsidP="00EC35D3">
            <w:r>
              <w:t xml:space="preserve">RG </w:t>
            </w:r>
            <w:r w:rsidR="00EC35D3">
              <w:t>made some enquiries with Community Land Scotland.  They have never heard of problems such as LCR has encountered but are willing to look into matters</w:t>
            </w:r>
            <w:r w:rsidR="001C5528">
              <w:t xml:space="preserve"> on LCR’s behalf</w:t>
            </w:r>
            <w:r w:rsidR="00EC35D3">
              <w:t xml:space="preserve">.  If LCR would like to take out associate membership with CLS for a small annual fee, it would give access to a range of people who have been through the purchase experience.  This in turn could help inform </w:t>
            </w:r>
            <w:r w:rsidR="001C5528">
              <w:t>LCR’s</w:t>
            </w:r>
            <w:r w:rsidR="00EC35D3">
              <w:t xml:space="preserve"> decision to take proceedings further.  </w:t>
            </w:r>
            <w:r w:rsidR="00490CC0">
              <w:t>No</w:t>
            </w:r>
            <w:r w:rsidR="00EC35D3">
              <w:t xml:space="preserve"> urgency with this. </w:t>
            </w:r>
          </w:p>
          <w:p w14:paraId="26BD8255" w14:textId="1603B271" w:rsidR="00EF4921" w:rsidRDefault="00EF4921" w:rsidP="00116738"/>
          <w:p w14:paraId="26E152D3" w14:textId="2D331DDA" w:rsidR="00AC3BD0" w:rsidRDefault="00AC3BD0" w:rsidP="00116738"/>
          <w:p w14:paraId="1D0D0CB0" w14:textId="18AC8346" w:rsidR="00AC3BD0" w:rsidRDefault="00AC3BD0" w:rsidP="00116738"/>
          <w:p w14:paraId="2D34C4E9" w14:textId="5C72E620" w:rsidR="00AC3BD0" w:rsidRDefault="00AC3BD0" w:rsidP="00116738"/>
          <w:p w14:paraId="3EF33E67" w14:textId="77777777" w:rsidR="00AC3BD0" w:rsidRDefault="00AC3BD0" w:rsidP="00116738"/>
          <w:p w14:paraId="5FC98BB5" w14:textId="7FED1533" w:rsidR="006F49A0" w:rsidRPr="00EC35D3" w:rsidRDefault="006F49A0" w:rsidP="00490CC0">
            <w:pPr>
              <w:rPr>
                <w:b/>
                <w:bCs/>
                <w:u w:val="single"/>
              </w:rPr>
            </w:pPr>
            <w:r w:rsidRPr="00EC35D3">
              <w:rPr>
                <w:b/>
                <w:bCs/>
                <w:u w:val="single"/>
              </w:rPr>
              <w:lastRenderedPageBreak/>
              <w:t>Hy</w:t>
            </w:r>
            <w:r w:rsidR="00D1546F" w:rsidRPr="00EC35D3">
              <w:rPr>
                <w:b/>
                <w:bCs/>
                <w:u w:val="single"/>
              </w:rPr>
              <w:t>dro</w:t>
            </w:r>
            <w:r w:rsidRPr="00EC35D3">
              <w:rPr>
                <w:b/>
                <w:bCs/>
                <w:u w:val="single"/>
              </w:rPr>
              <w:t xml:space="preserve"> Land Purchase</w:t>
            </w:r>
          </w:p>
          <w:p w14:paraId="6A1AD24A" w14:textId="77777777" w:rsidR="00490CC0" w:rsidRDefault="00490CC0" w:rsidP="00490CC0">
            <w:pPr>
              <w:pStyle w:val="yiv1421712086msonormal"/>
              <w:shd w:val="clear" w:color="auto" w:fill="FFFFFF"/>
              <w:spacing w:before="0" w:beforeAutospacing="0" w:after="0" w:afterAutospacing="0"/>
              <w:rPr>
                <w:rFonts w:ascii="Helvetica" w:hAnsi="Helvetica" w:cs="Helvetica"/>
                <w:color w:val="1D2228"/>
                <w:sz w:val="20"/>
                <w:szCs w:val="20"/>
              </w:rPr>
            </w:pPr>
          </w:p>
          <w:p w14:paraId="263A0ACE" w14:textId="5CC935C8" w:rsidR="00F45AED" w:rsidRDefault="00AC3BD0" w:rsidP="00BD47AB">
            <w:pPr>
              <w:pStyle w:val="yiv1421712086msonormal"/>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RG opened discussion.  </w:t>
            </w:r>
          </w:p>
          <w:p w14:paraId="108D959A" w14:textId="77777777" w:rsidR="00BD47AB" w:rsidRDefault="00BD47AB" w:rsidP="00BD47AB">
            <w:pPr>
              <w:pStyle w:val="yiv1421712086msonormal"/>
              <w:shd w:val="clear" w:color="auto" w:fill="FFFFFF"/>
              <w:spacing w:before="0" w:beforeAutospacing="0" w:after="0" w:afterAutospacing="0"/>
              <w:rPr>
                <w:rFonts w:ascii="Helvetica" w:hAnsi="Helvetica" w:cs="Helvetica"/>
                <w:color w:val="1D2228"/>
                <w:sz w:val="20"/>
                <w:szCs w:val="20"/>
              </w:rPr>
            </w:pPr>
          </w:p>
          <w:p w14:paraId="79B70BC6" w14:textId="22A6461A" w:rsidR="00F45AED" w:rsidRDefault="00B43296"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Ref</w:t>
            </w:r>
            <w:r w:rsidR="00AC3BD0">
              <w:rPr>
                <w:rFonts w:asciiTheme="minorHAnsi" w:hAnsiTheme="minorHAnsi" w:cstheme="minorHAnsi"/>
                <w:sz w:val="22"/>
                <w:szCs w:val="22"/>
              </w:rPr>
              <w:t xml:space="preserve"> Paper 1, the interim report for a Just Transition Programme, RG keen to explore LCR’s role in the recognised benefits to be felt by wider communities due to increasing investment in native woodlands</w:t>
            </w:r>
            <w:r>
              <w:rPr>
                <w:rFonts w:asciiTheme="minorHAnsi" w:hAnsiTheme="minorHAnsi" w:cstheme="minorHAnsi"/>
                <w:sz w:val="22"/>
                <w:szCs w:val="22"/>
              </w:rPr>
              <w:t xml:space="preserve"> and peatlands.</w:t>
            </w:r>
          </w:p>
          <w:p w14:paraId="38474538" w14:textId="77777777"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7A73C042" w14:textId="5EDB6545" w:rsidR="00E848F9" w:rsidRDefault="00B43296"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Ref Paper 2, the Chair of the Scottish </w:t>
            </w:r>
            <w:r w:rsidR="001E5A8A">
              <w:rPr>
                <w:rFonts w:asciiTheme="minorHAnsi" w:hAnsiTheme="minorHAnsi" w:cstheme="minorHAnsi"/>
                <w:sz w:val="22"/>
                <w:szCs w:val="22"/>
              </w:rPr>
              <w:t xml:space="preserve">Land </w:t>
            </w:r>
            <w:r>
              <w:rPr>
                <w:rFonts w:asciiTheme="minorHAnsi" w:hAnsiTheme="minorHAnsi" w:cstheme="minorHAnsi"/>
                <w:sz w:val="22"/>
                <w:szCs w:val="22"/>
              </w:rPr>
              <w:t xml:space="preserve">Commission notes the appetite among the public for land use.  This meshes perfectly with what we’re working on. </w:t>
            </w:r>
          </w:p>
          <w:p w14:paraId="32C9FFDB" w14:textId="77777777"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070E785F" w14:textId="5F9380CC" w:rsidR="00E848F9" w:rsidRDefault="00B43296"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are processes involved in making decisions about land use.  Primarily we’re looking for a way to secure our hydro corridor, map the land on either side and discuss its possible uses. </w:t>
            </w:r>
          </w:p>
          <w:p w14:paraId="32A39B04" w14:textId="4C000AFF"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38B2C8BB" w14:textId="0FD94283" w:rsidR="00B43296" w:rsidRDefault="00B43296"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Scottish Gov has announced (subj to election) that they will proceed with SLF4 (Scottish Land Fund).  Therefore LCR and UCT should act quickly.  It’s essential we communicate with our members. </w:t>
            </w:r>
          </w:p>
          <w:p w14:paraId="35D53C06" w14:textId="77777777" w:rsidR="008120E4" w:rsidRDefault="008120E4"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0B4C68C9" w14:textId="7F568911" w:rsidR="00C1783D" w:rsidRDefault="00B43296"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AK then outlined a series of next steps:</w:t>
            </w:r>
          </w:p>
          <w:p w14:paraId="36CA92D9" w14:textId="77777777"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68AE164D" w14:textId="66BFB070" w:rsidR="00C1783D"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Submit formal written request to UCT that they withdraw their interest in A1 and 4b in favour of LCR</w:t>
            </w:r>
          </w:p>
          <w:p w14:paraId="32FA967C" w14:textId="77777777"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33A9C04D" w14:textId="6983BE1D" w:rsidR="00C1783D"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 completion, make non-financial referral to SLF (by phone)</w:t>
            </w:r>
          </w:p>
          <w:p w14:paraId="12430B03" w14:textId="77777777" w:rsidR="00B43296" w:rsidRDefault="00B43296" w:rsidP="00B43296">
            <w:pPr>
              <w:pStyle w:val="ListParagraph"/>
              <w:rPr>
                <w:rFonts w:cstheme="minorHAnsi"/>
              </w:rPr>
            </w:pPr>
          </w:p>
          <w:p w14:paraId="5D2039AA" w14:textId="4D6263D9" w:rsidR="00B43296"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Commence Sta</w:t>
            </w:r>
            <w:r w:rsidR="001E5A8A">
              <w:rPr>
                <w:rFonts w:asciiTheme="minorHAnsi" w:hAnsiTheme="minorHAnsi" w:cstheme="minorHAnsi"/>
                <w:sz w:val="22"/>
                <w:szCs w:val="22"/>
              </w:rPr>
              <w:t>g</w:t>
            </w:r>
            <w:r>
              <w:rPr>
                <w:rFonts w:asciiTheme="minorHAnsi" w:hAnsiTheme="minorHAnsi" w:cstheme="minorHAnsi"/>
                <w:sz w:val="22"/>
                <w:szCs w:val="22"/>
              </w:rPr>
              <w:t xml:space="preserve">e 1 application.  This can commence </w:t>
            </w:r>
            <w:r w:rsidR="001E5A8A">
              <w:rPr>
                <w:rFonts w:asciiTheme="minorHAnsi" w:hAnsiTheme="minorHAnsi" w:cstheme="minorHAnsi"/>
                <w:sz w:val="22"/>
                <w:szCs w:val="22"/>
              </w:rPr>
              <w:t xml:space="preserve">informally </w:t>
            </w:r>
            <w:r>
              <w:rPr>
                <w:rFonts w:asciiTheme="minorHAnsi" w:hAnsiTheme="minorHAnsi" w:cstheme="minorHAnsi"/>
                <w:sz w:val="22"/>
                <w:szCs w:val="22"/>
              </w:rPr>
              <w:t>now</w:t>
            </w:r>
            <w:r w:rsidR="001E5A8A">
              <w:rPr>
                <w:rFonts w:asciiTheme="minorHAnsi" w:hAnsiTheme="minorHAnsi" w:cstheme="minorHAnsi"/>
                <w:sz w:val="22"/>
                <w:szCs w:val="22"/>
              </w:rPr>
              <w:t>.</w:t>
            </w:r>
          </w:p>
          <w:p w14:paraId="38511449" w14:textId="77777777" w:rsidR="00B43296" w:rsidRDefault="00B43296" w:rsidP="00B43296">
            <w:pPr>
              <w:pStyle w:val="ListParagraph"/>
              <w:rPr>
                <w:rFonts w:cstheme="minorHAnsi"/>
              </w:rPr>
            </w:pPr>
          </w:p>
          <w:p w14:paraId="68CBBBFE" w14:textId="77777777" w:rsidR="00B43296"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Liaise with UCT to prepare for public meeting.  Communication with membership can happen simultaneously</w:t>
            </w:r>
          </w:p>
          <w:p w14:paraId="6AF7DB82" w14:textId="77777777" w:rsidR="00B43296" w:rsidRDefault="00B43296" w:rsidP="00B43296">
            <w:pPr>
              <w:pStyle w:val="ListParagraph"/>
              <w:rPr>
                <w:rFonts w:cstheme="minorHAnsi"/>
              </w:rPr>
            </w:pPr>
          </w:p>
          <w:p w14:paraId="73285B9E" w14:textId="77777777" w:rsidR="00B43296"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Agreement for funding proposal to be agreed in principle</w:t>
            </w:r>
          </w:p>
          <w:p w14:paraId="6E4FA119" w14:textId="77777777" w:rsidR="00B43296" w:rsidRDefault="00B43296" w:rsidP="00B43296">
            <w:pPr>
              <w:pStyle w:val="ListParagraph"/>
              <w:rPr>
                <w:rFonts w:cstheme="minorHAnsi"/>
              </w:rPr>
            </w:pPr>
          </w:p>
          <w:p w14:paraId="54E86797" w14:textId="77777777" w:rsidR="00B43296"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LCR maintain control and management of this low-risk venture with new, separate bank account</w:t>
            </w:r>
          </w:p>
          <w:p w14:paraId="72DAEFBB" w14:textId="77777777" w:rsidR="00B43296" w:rsidRDefault="00B43296" w:rsidP="00B43296">
            <w:pPr>
              <w:pStyle w:val="ListParagraph"/>
              <w:rPr>
                <w:rFonts w:cstheme="minorHAnsi"/>
              </w:rPr>
            </w:pPr>
          </w:p>
          <w:p w14:paraId="4B374915" w14:textId="77777777" w:rsidR="00B43296" w:rsidRDefault="00B43296"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Expand present working group with other directors and volunteers.  B </w:t>
            </w:r>
            <w:proofErr w:type="spellStart"/>
            <w:r>
              <w:rPr>
                <w:rFonts w:asciiTheme="minorHAnsi" w:hAnsiTheme="minorHAnsi" w:cstheme="minorHAnsi"/>
                <w:sz w:val="22"/>
                <w:szCs w:val="22"/>
              </w:rPr>
              <w:t>Planterose</w:t>
            </w:r>
            <w:proofErr w:type="spellEnd"/>
            <w:r>
              <w:rPr>
                <w:rFonts w:asciiTheme="minorHAnsi" w:hAnsiTheme="minorHAnsi" w:cstheme="minorHAnsi"/>
                <w:sz w:val="22"/>
                <w:szCs w:val="22"/>
              </w:rPr>
              <w:t xml:space="preserve"> for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has offered a free</w:t>
            </w:r>
            <w:r w:rsidR="00DF6E38">
              <w:rPr>
                <w:rFonts w:asciiTheme="minorHAnsi" w:hAnsiTheme="minorHAnsi" w:cstheme="minorHAnsi"/>
                <w:sz w:val="22"/>
                <w:szCs w:val="22"/>
              </w:rPr>
              <w:t xml:space="preserve"> one-day onsite information workshop about woodland crofts and hutting</w:t>
            </w:r>
          </w:p>
          <w:p w14:paraId="22FB8957" w14:textId="77777777" w:rsidR="00DF6E38" w:rsidRDefault="00DF6E38" w:rsidP="00DF6E38">
            <w:pPr>
              <w:pStyle w:val="ListParagraph"/>
              <w:rPr>
                <w:rFonts w:cstheme="minorHAnsi"/>
              </w:rPr>
            </w:pPr>
          </w:p>
          <w:p w14:paraId="41F006A0" w14:textId="77777777" w:rsidR="00DF6E38" w:rsidRDefault="00DF6E38"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Establish levels of interest in crofts and hutting.  Obtain expressions of interest.  This could work in tandem with UCT with the working group feeding into both organisations</w:t>
            </w:r>
          </w:p>
          <w:p w14:paraId="303AF108" w14:textId="77777777" w:rsidR="00DF6E38" w:rsidRDefault="00DF6E38" w:rsidP="00DF6E38">
            <w:pPr>
              <w:pStyle w:val="ListParagraph"/>
              <w:rPr>
                <w:rFonts w:cstheme="minorHAnsi"/>
              </w:rPr>
            </w:pPr>
          </w:p>
          <w:p w14:paraId="69BA0748" w14:textId="77777777" w:rsidR="00DF6E38" w:rsidRDefault="00DF6E38"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Identify potential number and location of crofts.  This would need to happen prior to community consultation </w:t>
            </w:r>
          </w:p>
          <w:p w14:paraId="20B634EB" w14:textId="77777777" w:rsidR="00DF6E38" w:rsidRDefault="00DF6E38" w:rsidP="00DF6E38">
            <w:pPr>
              <w:pStyle w:val="ListParagraph"/>
              <w:rPr>
                <w:rFonts w:cstheme="minorHAnsi"/>
              </w:rPr>
            </w:pPr>
          </w:p>
          <w:p w14:paraId="1F3B9FC4" w14:textId="3C918982" w:rsidR="00DF6E38" w:rsidRDefault="00DF6E38" w:rsidP="00B43296">
            <w:pPr>
              <w:pStyle w:val="yiv1421712086msonormal"/>
              <w:numPr>
                <w:ilvl w:val="0"/>
                <w:numId w:val="7"/>
              </w:numPr>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Application to SLF needs to be strong including our financial and social benefits.  Doe LCR propose hutting, crofting, low-cost housing?  LCR needs to consider potential rental income from final plans. Additionally, the application needs to include a coherent plan that can be presented at public consultation.  </w:t>
            </w:r>
          </w:p>
          <w:p w14:paraId="4D6CEEA1" w14:textId="36551891" w:rsidR="00DF6E38" w:rsidRDefault="00DF6E38" w:rsidP="00DF6E38">
            <w:pPr>
              <w:pStyle w:val="ListParagraph"/>
              <w:rPr>
                <w:rFonts w:cstheme="minorHAnsi"/>
              </w:rPr>
            </w:pPr>
          </w:p>
          <w:p w14:paraId="0C205212" w14:textId="6F66EBEF" w:rsidR="008120E4" w:rsidRDefault="008120E4" w:rsidP="00DF6E38">
            <w:pPr>
              <w:pStyle w:val="ListParagraph"/>
              <w:rPr>
                <w:rFonts w:cstheme="minorHAnsi"/>
              </w:rPr>
            </w:pPr>
            <w:r>
              <w:rPr>
                <w:rFonts w:cstheme="minorHAnsi"/>
              </w:rPr>
              <w:t xml:space="preserve">A range of considerations now present themselves including insurance costs and liabilities, condition of existing tracks, a full understanding of existing access and access requirements, the re-establishment of walks, the requirement for a woodland plan.  RG will explore costs of this. </w:t>
            </w:r>
          </w:p>
          <w:p w14:paraId="4B0CA018" w14:textId="77777777" w:rsidR="008120E4" w:rsidRDefault="008120E4" w:rsidP="00DF6E38">
            <w:pPr>
              <w:pStyle w:val="ListParagraph"/>
              <w:rPr>
                <w:rFonts w:cstheme="minorHAnsi"/>
              </w:rPr>
            </w:pPr>
          </w:p>
          <w:p w14:paraId="799C526E" w14:textId="7BA8B754" w:rsidR="00DF6E38" w:rsidRDefault="008120E4" w:rsidP="00DF6E38">
            <w:pPr>
              <w:pStyle w:val="ListParagraph"/>
              <w:rPr>
                <w:rFonts w:cstheme="minorHAnsi"/>
              </w:rPr>
            </w:pPr>
            <w:r>
              <w:rPr>
                <w:rFonts w:cstheme="minorHAnsi"/>
              </w:rPr>
              <w:t xml:space="preserve">Overall the view is held that this has the potential to build on the community benefit that this offers.  We wish to collaborate with UCT to present our ideas and plans for purchasing this land.  The board is favourable to progressing along the steps described above with no commitment.   </w:t>
            </w:r>
          </w:p>
          <w:p w14:paraId="128E1B76" w14:textId="70C040C7" w:rsidR="008120E4" w:rsidRDefault="008120E4" w:rsidP="00DF6E38">
            <w:pPr>
              <w:pStyle w:val="ListParagraph"/>
              <w:rPr>
                <w:rFonts w:cstheme="minorHAnsi"/>
              </w:rPr>
            </w:pPr>
          </w:p>
          <w:p w14:paraId="1A81F401" w14:textId="0B747598" w:rsidR="008120E4" w:rsidRDefault="008120E4" w:rsidP="00DF6E38">
            <w:pPr>
              <w:pStyle w:val="ListParagraph"/>
              <w:rPr>
                <w:rFonts w:cstheme="minorHAnsi"/>
              </w:rPr>
            </w:pPr>
            <w:r>
              <w:t>RG will organise short drone film to support the April consultation and will liaise with Sandy Underwood in this regard</w:t>
            </w:r>
          </w:p>
          <w:p w14:paraId="403D2EDB" w14:textId="10762379" w:rsidR="00DF6E38" w:rsidRPr="00E848F9" w:rsidRDefault="00DF6E38" w:rsidP="00DF6E38">
            <w:pPr>
              <w:pStyle w:val="yiv1421712086msonormal"/>
              <w:shd w:val="clear" w:color="auto" w:fill="FFFFFF"/>
              <w:spacing w:before="0" w:beforeAutospacing="0" w:after="0" w:afterAutospacing="0"/>
              <w:rPr>
                <w:rFonts w:asciiTheme="minorHAnsi" w:hAnsiTheme="minorHAnsi" w:cstheme="minorHAnsi"/>
                <w:sz w:val="22"/>
                <w:szCs w:val="22"/>
              </w:rPr>
            </w:pPr>
          </w:p>
        </w:tc>
        <w:tc>
          <w:tcPr>
            <w:tcW w:w="1266" w:type="dxa"/>
            <w:gridSpan w:val="3"/>
          </w:tcPr>
          <w:p w14:paraId="62E153BD" w14:textId="6CB45303" w:rsidR="00341E90" w:rsidRDefault="00EC35D3" w:rsidP="00116738">
            <w:r>
              <w:lastRenderedPageBreak/>
              <w:t>RG</w:t>
            </w:r>
          </w:p>
          <w:p w14:paraId="0337FFDC" w14:textId="165F5B4A" w:rsidR="00341E90" w:rsidRDefault="00341E90" w:rsidP="00116738"/>
          <w:p w14:paraId="633DDA7C" w14:textId="56F3A528" w:rsidR="00341E90" w:rsidRDefault="00341E90" w:rsidP="00116738"/>
          <w:p w14:paraId="5C13CEC4" w14:textId="7EF009DE" w:rsidR="00341E90" w:rsidRDefault="00341E90" w:rsidP="00116738"/>
          <w:p w14:paraId="59B79397" w14:textId="72A5F120" w:rsidR="00341E90" w:rsidRDefault="00341E90" w:rsidP="00116738"/>
          <w:p w14:paraId="632060B1" w14:textId="6C2A611B" w:rsidR="00341E90" w:rsidRDefault="00341E90" w:rsidP="00116738"/>
          <w:p w14:paraId="629754D3" w14:textId="03A01556" w:rsidR="00116738" w:rsidRDefault="00116738" w:rsidP="00116738"/>
          <w:p w14:paraId="2F5F492D" w14:textId="75872161" w:rsidR="009C537C" w:rsidRDefault="009C537C" w:rsidP="00116738"/>
          <w:p w14:paraId="5C1884DE" w14:textId="77777777" w:rsidR="009C537C" w:rsidRDefault="009C537C" w:rsidP="00116738"/>
          <w:p w14:paraId="019C3CD4" w14:textId="77777777" w:rsidR="00116738" w:rsidRDefault="00116738" w:rsidP="00116738"/>
          <w:p w14:paraId="22A2292E" w14:textId="77777777" w:rsidR="00490CC0" w:rsidRDefault="00490CC0" w:rsidP="00116738"/>
          <w:p w14:paraId="60D90E71" w14:textId="77777777" w:rsidR="00490CC0" w:rsidRDefault="00490CC0" w:rsidP="00116738"/>
          <w:p w14:paraId="2BA8F184" w14:textId="77777777" w:rsidR="00966CC8" w:rsidRDefault="00966CC8" w:rsidP="00116738"/>
          <w:p w14:paraId="1D6FBF94" w14:textId="77777777" w:rsidR="00966CC8" w:rsidRDefault="00966CC8" w:rsidP="00116738"/>
          <w:p w14:paraId="485EB920" w14:textId="77777777" w:rsidR="00AC3BD0" w:rsidRDefault="00AC3BD0" w:rsidP="00116738"/>
          <w:p w14:paraId="58ABE55F" w14:textId="77777777" w:rsidR="00AC3BD0" w:rsidRDefault="00AC3BD0" w:rsidP="00116738"/>
          <w:p w14:paraId="5FA9A669" w14:textId="77777777" w:rsidR="00AC3BD0" w:rsidRDefault="00AC3BD0" w:rsidP="00116738"/>
          <w:p w14:paraId="2B531E78" w14:textId="0A61FD76" w:rsidR="006F49A0" w:rsidRDefault="00BD47AB" w:rsidP="00116738">
            <w:r>
              <w:lastRenderedPageBreak/>
              <w:t>AK/RG</w:t>
            </w:r>
          </w:p>
          <w:p w14:paraId="73BF7F88" w14:textId="148C8669" w:rsidR="00F45AED" w:rsidRDefault="00F45AED" w:rsidP="00116738"/>
          <w:p w14:paraId="6E0D2350" w14:textId="0910A49C" w:rsidR="00F45AED" w:rsidRDefault="00F45AED" w:rsidP="00116738"/>
          <w:p w14:paraId="5E87A18D" w14:textId="144D96DC" w:rsidR="00F45AED" w:rsidRDefault="00F45AED" w:rsidP="00116738"/>
          <w:p w14:paraId="7FA13A54" w14:textId="6747A27F" w:rsidR="00F45AED" w:rsidRDefault="00F45AED" w:rsidP="00116738"/>
          <w:p w14:paraId="4231D740" w14:textId="0D1B886C" w:rsidR="00F45AED" w:rsidRDefault="00F45AED" w:rsidP="00116738"/>
          <w:p w14:paraId="744D465D" w14:textId="5391414A" w:rsidR="00F45AED" w:rsidRDefault="00F45AED" w:rsidP="00116738"/>
          <w:p w14:paraId="0682961E" w14:textId="5AC5B565" w:rsidR="00F45AED" w:rsidRDefault="00F45AED" w:rsidP="00116738"/>
          <w:p w14:paraId="6DCCBBE1" w14:textId="62509EEC" w:rsidR="00F45AED" w:rsidRDefault="00F45AED" w:rsidP="00116738"/>
          <w:p w14:paraId="49EDAB0F" w14:textId="3DC84ACC" w:rsidR="00F45AED" w:rsidRDefault="00F45AED" w:rsidP="00116738"/>
          <w:p w14:paraId="47EA409C" w14:textId="00BD8BF9" w:rsidR="00F45AED" w:rsidRDefault="00F45AED" w:rsidP="00116738"/>
          <w:p w14:paraId="02AF8722" w14:textId="22DFD542" w:rsidR="00F45AED" w:rsidRDefault="00F45AED" w:rsidP="00116738"/>
          <w:p w14:paraId="000502E8" w14:textId="5B4D32C4" w:rsidR="00F45AED" w:rsidRDefault="00F45AED" w:rsidP="00116738"/>
          <w:p w14:paraId="3BA17F68" w14:textId="3DA17B8B" w:rsidR="00F45AED" w:rsidRDefault="00F45AED" w:rsidP="00116738"/>
          <w:p w14:paraId="770D5743" w14:textId="55D9A863" w:rsidR="00F45AED" w:rsidRDefault="00F45AED" w:rsidP="00116738"/>
          <w:p w14:paraId="1A1DD255" w14:textId="051ABDBB" w:rsidR="00F45AED" w:rsidRDefault="00F45AED" w:rsidP="00116738"/>
          <w:p w14:paraId="6DED60E9" w14:textId="46ABAA67" w:rsidR="00F45AED" w:rsidRDefault="00F45AED" w:rsidP="00116738"/>
          <w:p w14:paraId="42B510A7" w14:textId="374CAB56" w:rsidR="00F45AED" w:rsidRDefault="00F45AED" w:rsidP="00116738"/>
          <w:p w14:paraId="1355E5D3" w14:textId="615E927D" w:rsidR="00F45AED" w:rsidRDefault="00F45AED" w:rsidP="00116738"/>
          <w:p w14:paraId="0426A027" w14:textId="58DAAA5E" w:rsidR="00F45AED" w:rsidRDefault="00F45AED" w:rsidP="00116738"/>
          <w:p w14:paraId="57C6CCD0" w14:textId="00AC1A4A" w:rsidR="00F45AED" w:rsidRDefault="00F45AED" w:rsidP="00116738"/>
          <w:p w14:paraId="65792A60" w14:textId="745B8621" w:rsidR="00F45AED" w:rsidRDefault="00F45AED" w:rsidP="00116738"/>
          <w:p w14:paraId="7635A2CF" w14:textId="02B3E51A" w:rsidR="00F45AED" w:rsidRDefault="00F45AED" w:rsidP="00116738"/>
          <w:p w14:paraId="4A68BA56" w14:textId="2EC14F4F" w:rsidR="00F45AED" w:rsidRDefault="00F45AED" w:rsidP="00116738"/>
          <w:p w14:paraId="490C60EA" w14:textId="7AEEDB54" w:rsidR="00F45AED" w:rsidRDefault="00F45AED" w:rsidP="00116738"/>
          <w:p w14:paraId="38611C0E" w14:textId="007E065A" w:rsidR="00F45AED" w:rsidRDefault="00F45AED" w:rsidP="00116738"/>
          <w:p w14:paraId="7DC6662F" w14:textId="3F4B21D2" w:rsidR="00F45AED" w:rsidRDefault="00F45AED" w:rsidP="00116738"/>
          <w:p w14:paraId="405D4756" w14:textId="5586841C" w:rsidR="00F45AED" w:rsidRDefault="00F45AED" w:rsidP="00116738"/>
          <w:p w14:paraId="24870628" w14:textId="6B03FA28" w:rsidR="00F45AED" w:rsidRDefault="00F45AED" w:rsidP="00116738"/>
          <w:p w14:paraId="063B4B26" w14:textId="0DCFFE2C" w:rsidR="006F49A0" w:rsidRDefault="006F49A0" w:rsidP="00007B1D"/>
        </w:tc>
        <w:tc>
          <w:tcPr>
            <w:tcW w:w="1665" w:type="dxa"/>
            <w:gridSpan w:val="2"/>
          </w:tcPr>
          <w:p w14:paraId="0009C7B3" w14:textId="0879B873" w:rsidR="00773B40" w:rsidRDefault="009C537C" w:rsidP="00116738">
            <w:r>
              <w:lastRenderedPageBreak/>
              <w:t>Ongoing</w:t>
            </w:r>
          </w:p>
          <w:p w14:paraId="0CCD4C80" w14:textId="77777777" w:rsidR="00773B40" w:rsidRDefault="00773B40" w:rsidP="00116738"/>
          <w:p w14:paraId="03EA846C" w14:textId="77777777" w:rsidR="00773B40" w:rsidRDefault="00773B40" w:rsidP="00116738"/>
          <w:p w14:paraId="6E079579" w14:textId="77777777" w:rsidR="00773B40" w:rsidRDefault="00773B40" w:rsidP="00116738"/>
          <w:p w14:paraId="37E598A2" w14:textId="7E1D6354" w:rsidR="009C537C" w:rsidRDefault="009C537C" w:rsidP="00116738"/>
          <w:p w14:paraId="48787D9C" w14:textId="77777777" w:rsidR="009C537C" w:rsidRDefault="009C537C" w:rsidP="00116738"/>
          <w:p w14:paraId="19F13433" w14:textId="77777777" w:rsidR="00773B40" w:rsidRDefault="00773B40" w:rsidP="00116738"/>
          <w:p w14:paraId="2060B53D" w14:textId="77777777" w:rsidR="00490CC0" w:rsidRDefault="00490CC0" w:rsidP="00116738"/>
          <w:p w14:paraId="0ECC7407" w14:textId="77777777" w:rsidR="00490CC0" w:rsidRDefault="00490CC0" w:rsidP="00116738"/>
          <w:p w14:paraId="32A61C9D" w14:textId="77777777" w:rsidR="00007B1D" w:rsidRDefault="00007B1D" w:rsidP="00116738"/>
          <w:p w14:paraId="284A4439" w14:textId="77777777" w:rsidR="00007B1D" w:rsidRDefault="00007B1D" w:rsidP="00116738"/>
          <w:p w14:paraId="4D2673DD" w14:textId="77777777" w:rsidR="00007B1D" w:rsidRDefault="00007B1D" w:rsidP="00116738"/>
          <w:p w14:paraId="42664A81" w14:textId="77777777" w:rsidR="00966CC8" w:rsidRDefault="00966CC8" w:rsidP="00116738"/>
          <w:p w14:paraId="1B1FC9BC" w14:textId="77777777" w:rsidR="00966CC8" w:rsidRDefault="00966CC8" w:rsidP="00116738"/>
          <w:p w14:paraId="1E42148A" w14:textId="77777777" w:rsidR="00AC3BD0" w:rsidRDefault="00AC3BD0" w:rsidP="00116738"/>
          <w:p w14:paraId="64C85B61" w14:textId="77777777" w:rsidR="00AC3BD0" w:rsidRDefault="00AC3BD0" w:rsidP="00116738"/>
          <w:p w14:paraId="7AC5264C" w14:textId="77777777" w:rsidR="00AC3BD0" w:rsidRDefault="00AC3BD0" w:rsidP="00116738"/>
          <w:p w14:paraId="3743DF19" w14:textId="75669092" w:rsidR="00F45AED" w:rsidRDefault="00773B40" w:rsidP="00116738">
            <w:r>
              <w:lastRenderedPageBreak/>
              <w:t>Ongoing</w:t>
            </w:r>
          </w:p>
          <w:p w14:paraId="43C94B8B" w14:textId="77777777" w:rsidR="00F45AED" w:rsidRDefault="00F45AED" w:rsidP="00116738"/>
          <w:p w14:paraId="3D955072" w14:textId="77777777" w:rsidR="00F45AED" w:rsidRDefault="00F45AED" w:rsidP="00116738"/>
          <w:p w14:paraId="2AD66825" w14:textId="77777777" w:rsidR="00F45AED" w:rsidRDefault="00F45AED" w:rsidP="00116738"/>
          <w:p w14:paraId="2BF60D9B" w14:textId="77777777" w:rsidR="00F45AED" w:rsidRDefault="00F45AED" w:rsidP="00116738"/>
          <w:p w14:paraId="2C09B4DD" w14:textId="77777777" w:rsidR="00F45AED" w:rsidRDefault="00F45AED" w:rsidP="00116738"/>
          <w:p w14:paraId="561454EF" w14:textId="77777777" w:rsidR="00F45AED" w:rsidRDefault="00F45AED" w:rsidP="00116738"/>
          <w:p w14:paraId="7CCFD5F9" w14:textId="77777777" w:rsidR="00F45AED" w:rsidRDefault="00F45AED" w:rsidP="00116738"/>
          <w:p w14:paraId="4E213920" w14:textId="77777777" w:rsidR="00F45AED" w:rsidRDefault="00F45AED" w:rsidP="00116738"/>
          <w:p w14:paraId="75053AD7" w14:textId="77777777" w:rsidR="00F45AED" w:rsidRDefault="00F45AED" w:rsidP="00116738"/>
          <w:p w14:paraId="317824D4" w14:textId="77777777" w:rsidR="00F45AED" w:rsidRDefault="00F45AED" w:rsidP="00116738"/>
          <w:p w14:paraId="003AE7AC" w14:textId="77777777" w:rsidR="00F45AED" w:rsidRDefault="00F45AED" w:rsidP="00116738"/>
          <w:p w14:paraId="340B4A99" w14:textId="77777777" w:rsidR="00F45AED" w:rsidRDefault="00F45AED" w:rsidP="00116738"/>
          <w:p w14:paraId="2F8161C5" w14:textId="77777777" w:rsidR="00F45AED" w:rsidRDefault="00F45AED" w:rsidP="00116738"/>
          <w:p w14:paraId="7137F132" w14:textId="77777777" w:rsidR="00F45AED" w:rsidRDefault="00F45AED" w:rsidP="00116738"/>
          <w:p w14:paraId="7B597B11" w14:textId="77777777" w:rsidR="00F45AED" w:rsidRDefault="00F45AED" w:rsidP="00116738"/>
          <w:p w14:paraId="6C2F6ED8" w14:textId="77777777" w:rsidR="00F45AED" w:rsidRDefault="00F45AED" w:rsidP="00116738"/>
          <w:p w14:paraId="3A2968ED" w14:textId="77777777" w:rsidR="00F45AED" w:rsidRDefault="00F45AED" w:rsidP="00116738"/>
          <w:p w14:paraId="7A7CE0A7" w14:textId="77777777" w:rsidR="00F45AED" w:rsidRDefault="00F45AED" w:rsidP="00116738"/>
          <w:p w14:paraId="1B8A7C89" w14:textId="77777777" w:rsidR="00F45AED" w:rsidRDefault="00F45AED" w:rsidP="00116738"/>
          <w:p w14:paraId="483A5627" w14:textId="77777777" w:rsidR="00F45AED" w:rsidRDefault="00F45AED" w:rsidP="00116738"/>
          <w:p w14:paraId="25F18C89" w14:textId="77777777" w:rsidR="00F45AED" w:rsidRDefault="00F45AED" w:rsidP="00116738"/>
          <w:p w14:paraId="047182BB" w14:textId="77777777" w:rsidR="00F45AED" w:rsidRDefault="00F45AED" w:rsidP="00116738"/>
          <w:p w14:paraId="4E23218C" w14:textId="77777777" w:rsidR="00F45AED" w:rsidRDefault="00F45AED" w:rsidP="00116738"/>
          <w:p w14:paraId="2BBEB524" w14:textId="11B0FE94" w:rsidR="00F45AED" w:rsidRDefault="00F45AED" w:rsidP="00116738"/>
        </w:tc>
      </w:tr>
      <w:tr w:rsidR="00F45AED" w14:paraId="1B6FEE0D" w14:textId="77777777" w:rsidTr="008120E4">
        <w:tc>
          <w:tcPr>
            <w:tcW w:w="659" w:type="dxa"/>
            <w:shd w:val="clear" w:color="auto" w:fill="FFC000" w:themeFill="accent4"/>
          </w:tcPr>
          <w:p w14:paraId="65D615A1" w14:textId="58D00953" w:rsidR="00F45AED" w:rsidRPr="00F45AED" w:rsidRDefault="00F45AED" w:rsidP="00116738">
            <w:pPr>
              <w:jc w:val="center"/>
              <w:rPr>
                <w:b/>
                <w:bCs/>
              </w:rPr>
            </w:pPr>
            <w:r w:rsidRPr="00F45AED">
              <w:rPr>
                <w:b/>
                <w:bCs/>
              </w:rPr>
              <w:lastRenderedPageBreak/>
              <w:t>No</w:t>
            </w:r>
          </w:p>
        </w:tc>
        <w:tc>
          <w:tcPr>
            <w:tcW w:w="5426" w:type="dxa"/>
            <w:gridSpan w:val="2"/>
            <w:shd w:val="clear" w:color="auto" w:fill="FFC000" w:themeFill="accent4"/>
          </w:tcPr>
          <w:p w14:paraId="6108B699" w14:textId="4641BA53" w:rsidR="00F45AED" w:rsidRPr="00F45AED" w:rsidRDefault="00F45AED" w:rsidP="00116738">
            <w:pPr>
              <w:rPr>
                <w:b/>
                <w:bCs/>
              </w:rPr>
            </w:pPr>
            <w:r w:rsidRPr="00F45AED">
              <w:rPr>
                <w:b/>
                <w:bCs/>
              </w:rPr>
              <w:t>Details</w:t>
            </w:r>
          </w:p>
        </w:tc>
        <w:tc>
          <w:tcPr>
            <w:tcW w:w="1266" w:type="dxa"/>
            <w:gridSpan w:val="3"/>
            <w:shd w:val="clear" w:color="auto" w:fill="FFC000" w:themeFill="accent4"/>
          </w:tcPr>
          <w:p w14:paraId="2652081D" w14:textId="4DDBE12A" w:rsidR="00F45AED" w:rsidRPr="00F45AED" w:rsidRDefault="00F45AED" w:rsidP="00116738">
            <w:pPr>
              <w:rPr>
                <w:b/>
                <w:bCs/>
              </w:rPr>
            </w:pPr>
            <w:r w:rsidRPr="00F45AED">
              <w:rPr>
                <w:b/>
                <w:bCs/>
              </w:rPr>
              <w:t>Action</w:t>
            </w:r>
          </w:p>
        </w:tc>
        <w:tc>
          <w:tcPr>
            <w:tcW w:w="1665" w:type="dxa"/>
            <w:gridSpan w:val="2"/>
            <w:shd w:val="clear" w:color="auto" w:fill="FFC000" w:themeFill="accent4"/>
          </w:tcPr>
          <w:p w14:paraId="340E1608" w14:textId="451A0517" w:rsidR="00F45AED" w:rsidRPr="00F45AED" w:rsidRDefault="00F45AED" w:rsidP="00116738">
            <w:pPr>
              <w:rPr>
                <w:b/>
                <w:bCs/>
              </w:rPr>
            </w:pPr>
            <w:r w:rsidRPr="00F45AED">
              <w:rPr>
                <w:b/>
                <w:bCs/>
              </w:rPr>
              <w:t>Comment</w:t>
            </w:r>
          </w:p>
        </w:tc>
      </w:tr>
      <w:tr w:rsidR="00F45AED" w14:paraId="42C6EA73" w14:textId="77777777" w:rsidTr="00490CC0">
        <w:tc>
          <w:tcPr>
            <w:tcW w:w="659" w:type="dxa"/>
          </w:tcPr>
          <w:p w14:paraId="0F19A27F" w14:textId="4BCCD50C" w:rsidR="00F45AED" w:rsidRPr="00F45AED" w:rsidRDefault="00F45AED" w:rsidP="00116738">
            <w:pPr>
              <w:jc w:val="center"/>
              <w:rPr>
                <w:b/>
                <w:bCs/>
              </w:rPr>
            </w:pPr>
            <w:r w:rsidRPr="00F45AED">
              <w:rPr>
                <w:b/>
                <w:bCs/>
              </w:rPr>
              <w:t>8</w:t>
            </w:r>
          </w:p>
        </w:tc>
        <w:tc>
          <w:tcPr>
            <w:tcW w:w="5426" w:type="dxa"/>
            <w:gridSpan w:val="2"/>
          </w:tcPr>
          <w:p w14:paraId="657BA56C" w14:textId="1AE74DDF" w:rsidR="00F45AED" w:rsidRPr="00F45AED" w:rsidRDefault="00633783" w:rsidP="00116738">
            <w:pPr>
              <w:rPr>
                <w:b/>
                <w:bCs/>
              </w:rPr>
            </w:pPr>
            <w:r>
              <w:rPr>
                <w:b/>
                <w:bCs/>
              </w:rPr>
              <w:t>Chris Perkins</w:t>
            </w:r>
          </w:p>
        </w:tc>
        <w:tc>
          <w:tcPr>
            <w:tcW w:w="1266" w:type="dxa"/>
            <w:gridSpan w:val="3"/>
          </w:tcPr>
          <w:p w14:paraId="5385FE6B" w14:textId="128979F9" w:rsidR="00F45AED" w:rsidRPr="00F45AED" w:rsidRDefault="00F45AED" w:rsidP="00116738">
            <w:pPr>
              <w:rPr>
                <w:b/>
                <w:bCs/>
              </w:rPr>
            </w:pPr>
          </w:p>
        </w:tc>
        <w:tc>
          <w:tcPr>
            <w:tcW w:w="1665" w:type="dxa"/>
            <w:gridSpan w:val="2"/>
          </w:tcPr>
          <w:p w14:paraId="567E3512" w14:textId="77777777" w:rsidR="00F45AED" w:rsidRDefault="00F45AED" w:rsidP="00116738"/>
        </w:tc>
      </w:tr>
      <w:tr w:rsidR="00F45AED" w14:paraId="00D311DC" w14:textId="77777777" w:rsidTr="00490CC0">
        <w:tc>
          <w:tcPr>
            <w:tcW w:w="659" w:type="dxa"/>
          </w:tcPr>
          <w:p w14:paraId="07CE12AA" w14:textId="77777777" w:rsidR="00F45AED" w:rsidRDefault="00F45AED" w:rsidP="00116738">
            <w:pPr>
              <w:jc w:val="center"/>
            </w:pPr>
          </w:p>
        </w:tc>
        <w:tc>
          <w:tcPr>
            <w:tcW w:w="5426" w:type="dxa"/>
            <w:gridSpan w:val="2"/>
          </w:tcPr>
          <w:p w14:paraId="68DFD5AF" w14:textId="1858719A" w:rsidR="00633783" w:rsidRDefault="00633783" w:rsidP="00116738">
            <w:r>
              <w:t xml:space="preserve">CP </w:t>
            </w:r>
            <w:r w:rsidR="00966CC8">
              <w:t xml:space="preserve">described his background and skills.  He’s a project manager with </w:t>
            </w:r>
            <w:proofErr w:type="spellStart"/>
            <w:r w:rsidR="00966CC8">
              <w:t>Ecotricity</w:t>
            </w:r>
            <w:proofErr w:type="spellEnd"/>
            <w:r w:rsidR="00966CC8">
              <w:t xml:space="preserve">, planning for onshore wind power, experience with batteries, solar, grid capacity assessment and heads of terms with landowners.  Uses geographic information systems, conducts site assessments and has access to all constraint databases.  He also conducts environmental assessments and prepares statements. </w:t>
            </w:r>
          </w:p>
          <w:p w14:paraId="49EEA35C" w14:textId="3E2ABEA2" w:rsidR="00633783" w:rsidRDefault="00966CC8" w:rsidP="00116738">
            <w:r>
              <w:t>Happy to volunteer with LCR.</w:t>
            </w:r>
          </w:p>
          <w:p w14:paraId="4A376DB8" w14:textId="77777777" w:rsidR="00633783" w:rsidRDefault="00633783" w:rsidP="00116738">
            <w:r>
              <w:t xml:space="preserve">Declared an interest </w:t>
            </w:r>
            <w:r w:rsidR="00966CC8">
              <w:t>(</w:t>
            </w:r>
            <w:proofErr w:type="spellStart"/>
            <w:r w:rsidR="00966CC8">
              <w:t>Ecotricity</w:t>
            </w:r>
            <w:proofErr w:type="spellEnd"/>
            <w:r w:rsidR="00966CC8">
              <w:t xml:space="preserve">) but his involvement with LCR will be as a private citizen with usable skills.  </w:t>
            </w:r>
          </w:p>
          <w:p w14:paraId="07AEC9BF" w14:textId="7F5A673C" w:rsidR="008120E4" w:rsidRDefault="008120E4" w:rsidP="00116738"/>
        </w:tc>
        <w:tc>
          <w:tcPr>
            <w:tcW w:w="1266" w:type="dxa"/>
            <w:gridSpan w:val="3"/>
          </w:tcPr>
          <w:p w14:paraId="577E4A86" w14:textId="77777777" w:rsidR="00F45AED" w:rsidRDefault="00F45AED" w:rsidP="00116738"/>
        </w:tc>
        <w:tc>
          <w:tcPr>
            <w:tcW w:w="1665" w:type="dxa"/>
            <w:gridSpan w:val="2"/>
          </w:tcPr>
          <w:p w14:paraId="22FDE1FB" w14:textId="77777777" w:rsidR="00F45AED" w:rsidRDefault="00F45AED" w:rsidP="00116738"/>
        </w:tc>
      </w:tr>
      <w:tr w:rsidR="00116738" w:rsidRPr="00D67E27" w14:paraId="7107BB9E" w14:textId="77777777" w:rsidTr="00490CC0">
        <w:tc>
          <w:tcPr>
            <w:tcW w:w="659" w:type="dxa"/>
            <w:shd w:val="clear" w:color="auto" w:fill="FFC000" w:themeFill="accent4"/>
          </w:tcPr>
          <w:p w14:paraId="14CD4592" w14:textId="49245DD7" w:rsidR="00116738" w:rsidRPr="00D67E27" w:rsidRDefault="00490CC0" w:rsidP="00116738">
            <w:pPr>
              <w:jc w:val="center"/>
              <w:rPr>
                <w:b/>
                <w:bCs/>
                <w:sz w:val="24"/>
                <w:szCs w:val="24"/>
              </w:rPr>
            </w:pPr>
            <w:r>
              <w:lastRenderedPageBreak/>
              <w:br w:type="page"/>
            </w:r>
            <w:r w:rsidR="00116738" w:rsidRPr="00D67E27">
              <w:rPr>
                <w:b/>
                <w:bCs/>
                <w:sz w:val="24"/>
                <w:szCs w:val="24"/>
              </w:rPr>
              <w:t>No</w:t>
            </w:r>
          </w:p>
        </w:tc>
        <w:tc>
          <w:tcPr>
            <w:tcW w:w="5426" w:type="dxa"/>
            <w:gridSpan w:val="2"/>
            <w:shd w:val="clear" w:color="auto" w:fill="FFC000" w:themeFill="accent4"/>
          </w:tcPr>
          <w:p w14:paraId="21F2A13F" w14:textId="77777777" w:rsidR="00116738" w:rsidRPr="00D67E27" w:rsidRDefault="00116738" w:rsidP="00116738">
            <w:pPr>
              <w:rPr>
                <w:b/>
                <w:bCs/>
                <w:sz w:val="24"/>
                <w:szCs w:val="24"/>
              </w:rPr>
            </w:pPr>
            <w:r w:rsidRPr="00D67E27">
              <w:rPr>
                <w:b/>
                <w:bCs/>
                <w:sz w:val="24"/>
                <w:szCs w:val="24"/>
              </w:rPr>
              <w:t>Details</w:t>
            </w:r>
          </w:p>
        </w:tc>
        <w:tc>
          <w:tcPr>
            <w:tcW w:w="1266" w:type="dxa"/>
            <w:gridSpan w:val="3"/>
            <w:shd w:val="clear" w:color="auto" w:fill="FFC000" w:themeFill="accent4"/>
          </w:tcPr>
          <w:p w14:paraId="7420B1FE" w14:textId="77777777" w:rsidR="00116738" w:rsidRPr="00D67E27" w:rsidRDefault="00116738" w:rsidP="00116738">
            <w:pPr>
              <w:rPr>
                <w:b/>
                <w:bCs/>
                <w:sz w:val="24"/>
                <w:szCs w:val="24"/>
              </w:rPr>
            </w:pPr>
            <w:r w:rsidRPr="00D67E27">
              <w:rPr>
                <w:b/>
                <w:bCs/>
                <w:sz w:val="24"/>
                <w:szCs w:val="24"/>
              </w:rPr>
              <w:t>Action</w:t>
            </w:r>
          </w:p>
        </w:tc>
        <w:tc>
          <w:tcPr>
            <w:tcW w:w="1665" w:type="dxa"/>
            <w:gridSpan w:val="2"/>
            <w:shd w:val="clear" w:color="auto" w:fill="FFC000" w:themeFill="accent4"/>
          </w:tcPr>
          <w:p w14:paraId="255961C0" w14:textId="77777777" w:rsidR="00116738" w:rsidRPr="00D67E27" w:rsidRDefault="00116738" w:rsidP="00116738">
            <w:pPr>
              <w:rPr>
                <w:b/>
                <w:bCs/>
                <w:sz w:val="24"/>
                <w:szCs w:val="24"/>
              </w:rPr>
            </w:pPr>
            <w:r w:rsidRPr="00D67E27">
              <w:rPr>
                <w:b/>
                <w:bCs/>
                <w:sz w:val="24"/>
                <w:szCs w:val="24"/>
              </w:rPr>
              <w:t>Comment</w:t>
            </w:r>
          </w:p>
        </w:tc>
      </w:tr>
      <w:tr w:rsidR="00116738" w:rsidRPr="00C13D40" w14:paraId="68FB6912" w14:textId="77777777" w:rsidTr="00490CC0">
        <w:tc>
          <w:tcPr>
            <w:tcW w:w="659" w:type="dxa"/>
            <w:shd w:val="clear" w:color="auto" w:fill="FFF2CC" w:themeFill="accent4" w:themeFillTint="33"/>
          </w:tcPr>
          <w:p w14:paraId="50B5976E" w14:textId="471F952B" w:rsidR="00116738" w:rsidRPr="00C13D40" w:rsidRDefault="00F45AED" w:rsidP="00116738">
            <w:pPr>
              <w:jc w:val="center"/>
              <w:rPr>
                <w:b/>
                <w:bCs/>
                <w:sz w:val="24"/>
                <w:szCs w:val="24"/>
              </w:rPr>
            </w:pPr>
            <w:r>
              <w:rPr>
                <w:b/>
                <w:bCs/>
                <w:sz w:val="24"/>
                <w:szCs w:val="24"/>
              </w:rPr>
              <w:t>9</w:t>
            </w:r>
          </w:p>
        </w:tc>
        <w:tc>
          <w:tcPr>
            <w:tcW w:w="8357" w:type="dxa"/>
            <w:gridSpan w:val="7"/>
            <w:shd w:val="clear" w:color="auto" w:fill="FFF2CC" w:themeFill="accent4" w:themeFillTint="33"/>
          </w:tcPr>
          <w:p w14:paraId="617F3AB0" w14:textId="0DADCAC8" w:rsidR="00116738" w:rsidRPr="00C13D40" w:rsidRDefault="00DB4184" w:rsidP="00116738">
            <w:pPr>
              <w:rPr>
                <w:b/>
                <w:bCs/>
                <w:sz w:val="24"/>
                <w:szCs w:val="24"/>
              </w:rPr>
            </w:pPr>
            <w:r>
              <w:rPr>
                <w:b/>
                <w:bCs/>
                <w:sz w:val="24"/>
                <w:szCs w:val="24"/>
              </w:rPr>
              <w:t>Mandatory Compliance (Grid Connection)</w:t>
            </w:r>
          </w:p>
        </w:tc>
      </w:tr>
      <w:tr w:rsidR="00116738" w14:paraId="6A60EAA9" w14:textId="77777777" w:rsidTr="00490CC0">
        <w:tc>
          <w:tcPr>
            <w:tcW w:w="659" w:type="dxa"/>
            <w:tcBorders>
              <w:bottom w:val="single" w:sz="4" w:space="0" w:color="auto"/>
            </w:tcBorders>
          </w:tcPr>
          <w:p w14:paraId="0FFAD067" w14:textId="19ABBBE4" w:rsidR="00116738" w:rsidRDefault="00116738" w:rsidP="00116738">
            <w:pPr>
              <w:jc w:val="center"/>
            </w:pPr>
          </w:p>
        </w:tc>
        <w:tc>
          <w:tcPr>
            <w:tcW w:w="5426" w:type="dxa"/>
            <w:gridSpan w:val="2"/>
            <w:tcBorders>
              <w:bottom w:val="single" w:sz="4" w:space="0" w:color="auto"/>
            </w:tcBorders>
          </w:tcPr>
          <w:p w14:paraId="15032E71" w14:textId="6FDCE744" w:rsidR="00EC35D3" w:rsidRDefault="00DB4184" w:rsidP="00773B40">
            <w:r>
              <w:t>Underway</w:t>
            </w:r>
          </w:p>
        </w:tc>
        <w:tc>
          <w:tcPr>
            <w:tcW w:w="1266" w:type="dxa"/>
            <w:gridSpan w:val="3"/>
            <w:tcBorders>
              <w:bottom w:val="single" w:sz="4" w:space="0" w:color="auto"/>
            </w:tcBorders>
          </w:tcPr>
          <w:p w14:paraId="361970A8" w14:textId="682A9AE0" w:rsidR="00B9040C" w:rsidRDefault="00DB4184" w:rsidP="00116738">
            <w:r>
              <w:t>PGC</w:t>
            </w:r>
          </w:p>
        </w:tc>
        <w:tc>
          <w:tcPr>
            <w:tcW w:w="1665" w:type="dxa"/>
            <w:gridSpan w:val="2"/>
            <w:tcBorders>
              <w:bottom w:val="single" w:sz="4" w:space="0" w:color="auto"/>
            </w:tcBorders>
          </w:tcPr>
          <w:p w14:paraId="09039B13" w14:textId="574B1A36" w:rsidR="00116738" w:rsidRDefault="00116738" w:rsidP="00116738"/>
        </w:tc>
      </w:tr>
      <w:tr w:rsidR="00116738" w14:paraId="21C720CB" w14:textId="77777777" w:rsidTr="00490CC0">
        <w:tc>
          <w:tcPr>
            <w:tcW w:w="659" w:type="dxa"/>
            <w:tcBorders>
              <w:bottom w:val="single" w:sz="4" w:space="0" w:color="auto"/>
            </w:tcBorders>
            <w:shd w:val="clear" w:color="auto" w:fill="FFC000"/>
          </w:tcPr>
          <w:p w14:paraId="09CEEA01" w14:textId="0017920B" w:rsidR="008B5CCA" w:rsidRPr="00B9040C" w:rsidRDefault="00B9040C" w:rsidP="00116738">
            <w:pPr>
              <w:jc w:val="center"/>
              <w:rPr>
                <w:b/>
                <w:bCs/>
                <w:sz w:val="24"/>
                <w:szCs w:val="24"/>
              </w:rPr>
            </w:pPr>
            <w:r w:rsidRPr="00B9040C">
              <w:rPr>
                <w:b/>
                <w:bCs/>
                <w:sz w:val="24"/>
                <w:szCs w:val="24"/>
              </w:rPr>
              <w:t>No</w:t>
            </w:r>
          </w:p>
        </w:tc>
        <w:tc>
          <w:tcPr>
            <w:tcW w:w="5426" w:type="dxa"/>
            <w:gridSpan w:val="2"/>
            <w:tcBorders>
              <w:bottom w:val="single" w:sz="4" w:space="0" w:color="auto"/>
            </w:tcBorders>
            <w:shd w:val="clear" w:color="auto" w:fill="FFC000"/>
          </w:tcPr>
          <w:p w14:paraId="61F3D0BF" w14:textId="634F8FB1" w:rsidR="008B5CCA" w:rsidRPr="00B9040C" w:rsidRDefault="00B9040C" w:rsidP="00116738">
            <w:pPr>
              <w:rPr>
                <w:b/>
                <w:bCs/>
                <w:sz w:val="24"/>
                <w:szCs w:val="24"/>
              </w:rPr>
            </w:pPr>
            <w:r w:rsidRPr="00B9040C">
              <w:rPr>
                <w:b/>
                <w:bCs/>
                <w:sz w:val="24"/>
                <w:szCs w:val="24"/>
              </w:rPr>
              <w:t>Details</w:t>
            </w:r>
          </w:p>
        </w:tc>
        <w:tc>
          <w:tcPr>
            <w:tcW w:w="1266" w:type="dxa"/>
            <w:gridSpan w:val="3"/>
            <w:tcBorders>
              <w:bottom w:val="single" w:sz="4" w:space="0" w:color="auto"/>
            </w:tcBorders>
            <w:shd w:val="clear" w:color="auto" w:fill="FFC000"/>
          </w:tcPr>
          <w:p w14:paraId="619C2BEA" w14:textId="6F3204DB" w:rsidR="008B5CCA" w:rsidRPr="00B9040C" w:rsidRDefault="00B9040C" w:rsidP="006F49A0">
            <w:pPr>
              <w:rPr>
                <w:b/>
                <w:bCs/>
                <w:sz w:val="24"/>
                <w:szCs w:val="24"/>
              </w:rPr>
            </w:pPr>
            <w:r w:rsidRPr="00B9040C">
              <w:rPr>
                <w:b/>
                <w:bCs/>
                <w:sz w:val="24"/>
                <w:szCs w:val="24"/>
              </w:rPr>
              <w:t>Action</w:t>
            </w:r>
          </w:p>
        </w:tc>
        <w:tc>
          <w:tcPr>
            <w:tcW w:w="1665" w:type="dxa"/>
            <w:gridSpan w:val="2"/>
            <w:tcBorders>
              <w:bottom w:val="single" w:sz="4" w:space="0" w:color="auto"/>
            </w:tcBorders>
            <w:shd w:val="clear" w:color="auto" w:fill="FFC000"/>
          </w:tcPr>
          <w:p w14:paraId="3F4DABDD" w14:textId="2DCA7F7D" w:rsidR="00116738" w:rsidRPr="00B9040C" w:rsidRDefault="00B9040C" w:rsidP="00116738">
            <w:pPr>
              <w:rPr>
                <w:b/>
                <w:bCs/>
                <w:sz w:val="24"/>
                <w:szCs w:val="24"/>
              </w:rPr>
            </w:pPr>
            <w:r w:rsidRPr="00B9040C">
              <w:rPr>
                <w:b/>
                <w:bCs/>
                <w:sz w:val="24"/>
                <w:szCs w:val="24"/>
              </w:rPr>
              <w:t>Comment</w:t>
            </w:r>
          </w:p>
        </w:tc>
      </w:tr>
      <w:tr w:rsidR="00B9040C" w14:paraId="007283C2" w14:textId="77777777" w:rsidTr="00490CC0">
        <w:tc>
          <w:tcPr>
            <w:tcW w:w="659" w:type="dxa"/>
            <w:shd w:val="clear" w:color="auto" w:fill="FFF2CC" w:themeFill="accent4" w:themeFillTint="33"/>
          </w:tcPr>
          <w:p w14:paraId="5610AC52" w14:textId="42F422A6" w:rsidR="00B9040C" w:rsidRPr="00B9040C" w:rsidRDefault="00F45AED" w:rsidP="00116738">
            <w:pPr>
              <w:jc w:val="center"/>
              <w:rPr>
                <w:b/>
                <w:bCs/>
                <w:sz w:val="24"/>
                <w:szCs w:val="24"/>
              </w:rPr>
            </w:pPr>
            <w:r>
              <w:rPr>
                <w:b/>
                <w:bCs/>
                <w:sz w:val="24"/>
                <w:szCs w:val="24"/>
              </w:rPr>
              <w:t>10</w:t>
            </w:r>
          </w:p>
        </w:tc>
        <w:tc>
          <w:tcPr>
            <w:tcW w:w="5426" w:type="dxa"/>
            <w:gridSpan w:val="2"/>
            <w:shd w:val="clear" w:color="auto" w:fill="FFF2CC" w:themeFill="accent4" w:themeFillTint="33"/>
          </w:tcPr>
          <w:p w14:paraId="58AF9A75" w14:textId="1249F1FA" w:rsidR="00B9040C" w:rsidRPr="00B9040C" w:rsidRDefault="00B9040C" w:rsidP="00116738">
            <w:pPr>
              <w:rPr>
                <w:b/>
                <w:bCs/>
                <w:sz w:val="24"/>
                <w:szCs w:val="24"/>
              </w:rPr>
            </w:pPr>
            <w:r w:rsidRPr="00B9040C">
              <w:rPr>
                <w:b/>
                <w:bCs/>
                <w:sz w:val="24"/>
                <w:szCs w:val="24"/>
              </w:rPr>
              <w:t>AOB</w:t>
            </w:r>
          </w:p>
        </w:tc>
        <w:tc>
          <w:tcPr>
            <w:tcW w:w="2931" w:type="dxa"/>
            <w:gridSpan w:val="5"/>
            <w:shd w:val="clear" w:color="auto" w:fill="FFF2CC" w:themeFill="accent4" w:themeFillTint="33"/>
          </w:tcPr>
          <w:p w14:paraId="25B734D5" w14:textId="77777777" w:rsidR="00B9040C" w:rsidRPr="00B9040C" w:rsidRDefault="00B9040C" w:rsidP="00116738">
            <w:pPr>
              <w:rPr>
                <w:b/>
                <w:bCs/>
                <w:sz w:val="24"/>
                <w:szCs w:val="24"/>
              </w:rPr>
            </w:pPr>
          </w:p>
        </w:tc>
      </w:tr>
      <w:tr w:rsidR="00B9040C" w14:paraId="0B93EBAD" w14:textId="77777777" w:rsidTr="00490CC0">
        <w:tc>
          <w:tcPr>
            <w:tcW w:w="659" w:type="dxa"/>
            <w:tcBorders>
              <w:bottom w:val="single" w:sz="4" w:space="0" w:color="auto"/>
            </w:tcBorders>
          </w:tcPr>
          <w:p w14:paraId="1B1A71F9" w14:textId="77777777" w:rsidR="000624B8" w:rsidRDefault="00633783" w:rsidP="00833A30">
            <w:pPr>
              <w:jc w:val="center"/>
            </w:pPr>
            <w:r>
              <w:t>10.1</w:t>
            </w:r>
          </w:p>
          <w:p w14:paraId="08E2E5A0" w14:textId="77777777" w:rsidR="00633783" w:rsidRDefault="00633783" w:rsidP="00833A30">
            <w:pPr>
              <w:jc w:val="center"/>
            </w:pPr>
          </w:p>
          <w:p w14:paraId="3FB4FEA1" w14:textId="77777777" w:rsidR="00633783" w:rsidRDefault="00633783" w:rsidP="00833A30">
            <w:pPr>
              <w:jc w:val="center"/>
            </w:pPr>
          </w:p>
          <w:p w14:paraId="1A00D6CE" w14:textId="77777777" w:rsidR="00633783" w:rsidRDefault="00633783" w:rsidP="00833A30">
            <w:pPr>
              <w:jc w:val="center"/>
            </w:pPr>
          </w:p>
          <w:p w14:paraId="24F9B655" w14:textId="77777777" w:rsidR="00633783" w:rsidRDefault="00633783" w:rsidP="00833A30">
            <w:pPr>
              <w:jc w:val="center"/>
            </w:pPr>
          </w:p>
          <w:p w14:paraId="768AB548" w14:textId="4B790EAC" w:rsidR="00633783" w:rsidRDefault="00633783" w:rsidP="00833A30">
            <w:pPr>
              <w:jc w:val="center"/>
            </w:pPr>
          </w:p>
        </w:tc>
        <w:tc>
          <w:tcPr>
            <w:tcW w:w="5426" w:type="dxa"/>
            <w:gridSpan w:val="2"/>
            <w:tcBorders>
              <w:bottom w:val="single" w:sz="4" w:space="0" w:color="auto"/>
            </w:tcBorders>
          </w:tcPr>
          <w:p w14:paraId="4EA344C1" w14:textId="77777777" w:rsidR="000624B8" w:rsidRDefault="00633783" w:rsidP="00833A30">
            <w:r>
              <w:t>Ullapool Village Hall</w:t>
            </w:r>
          </w:p>
          <w:p w14:paraId="4AFDA86D" w14:textId="77777777" w:rsidR="008120E4" w:rsidRDefault="008120E4" w:rsidP="00833A30"/>
          <w:p w14:paraId="7F728C4E" w14:textId="6AA45E0B" w:rsidR="00633783" w:rsidRDefault="008120E4" w:rsidP="00833A30">
            <w:r>
              <w:t>Plight</w:t>
            </w:r>
            <w:r w:rsidR="00633783">
              <w:t xml:space="preserve"> of village hall </w:t>
            </w:r>
            <w:r>
              <w:t>highlighted.  B</w:t>
            </w:r>
            <w:r w:rsidR="00633783">
              <w:t xml:space="preserve">oard is considering quotes for ASHP &amp; Solar PV.  Income </w:t>
            </w:r>
            <w:r>
              <w:t xml:space="preserve">decimated </w:t>
            </w:r>
            <w:r w:rsidR="00633783">
              <w:t>due to covid.   Vital community resource.</w:t>
            </w:r>
            <w:r>
              <w:t xml:space="preserve">  Support required.</w:t>
            </w:r>
          </w:p>
          <w:p w14:paraId="4259904E" w14:textId="5D46AEB1" w:rsidR="00633783" w:rsidRDefault="00633783" w:rsidP="00833A30"/>
        </w:tc>
        <w:tc>
          <w:tcPr>
            <w:tcW w:w="1266" w:type="dxa"/>
            <w:gridSpan w:val="3"/>
            <w:tcBorders>
              <w:bottom w:val="single" w:sz="4" w:space="0" w:color="auto"/>
            </w:tcBorders>
          </w:tcPr>
          <w:p w14:paraId="335D2934" w14:textId="77777777" w:rsidR="007B59EC" w:rsidRDefault="00633783" w:rsidP="004B529E">
            <w:r>
              <w:t>TG</w:t>
            </w:r>
          </w:p>
          <w:p w14:paraId="35285412" w14:textId="77777777" w:rsidR="00633783" w:rsidRDefault="00633783" w:rsidP="004B529E"/>
          <w:p w14:paraId="6CA1B1A2" w14:textId="77777777" w:rsidR="00633783" w:rsidRDefault="00633783" w:rsidP="004B529E"/>
          <w:p w14:paraId="37520B07" w14:textId="77777777" w:rsidR="00633783" w:rsidRDefault="00633783" w:rsidP="004B529E"/>
          <w:p w14:paraId="33772D90" w14:textId="77777777" w:rsidR="00633783" w:rsidRDefault="00633783" w:rsidP="004B529E"/>
          <w:p w14:paraId="0101D1A3" w14:textId="7E34CCB9" w:rsidR="00633783" w:rsidRDefault="00633783" w:rsidP="004B529E"/>
        </w:tc>
        <w:tc>
          <w:tcPr>
            <w:tcW w:w="1665" w:type="dxa"/>
            <w:gridSpan w:val="2"/>
            <w:tcBorders>
              <w:bottom w:val="single" w:sz="4" w:space="0" w:color="auto"/>
            </w:tcBorders>
          </w:tcPr>
          <w:p w14:paraId="3DD410C3" w14:textId="55B29755" w:rsidR="007B59EC" w:rsidRDefault="007B59EC" w:rsidP="004B529E"/>
        </w:tc>
      </w:tr>
      <w:tr w:rsidR="00116738" w14:paraId="62A9EE47" w14:textId="77777777" w:rsidTr="00863620">
        <w:tc>
          <w:tcPr>
            <w:tcW w:w="9016" w:type="dxa"/>
            <w:gridSpan w:val="8"/>
            <w:shd w:val="clear" w:color="auto" w:fill="FFC000"/>
          </w:tcPr>
          <w:p w14:paraId="7854A77A" w14:textId="3FB62ACA" w:rsidR="00116738" w:rsidRPr="00447F24" w:rsidRDefault="00116738" w:rsidP="00116738">
            <w:pPr>
              <w:rPr>
                <w:b/>
                <w:bCs/>
                <w:sz w:val="24"/>
                <w:szCs w:val="24"/>
              </w:rPr>
            </w:pPr>
            <w:r w:rsidRPr="00447F24">
              <w:rPr>
                <w:b/>
                <w:bCs/>
                <w:sz w:val="24"/>
                <w:szCs w:val="24"/>
              </w:rPr>
              <w:t xml:space="preserve">Date </w:t>
            </w:r>
            <w:r>
              <w:rPr>
                <w:b/>
                <w:bCs/>
                <w:sz w:val="24"/>
                <w:szCs w:val="24"/>
              </w:rPr>
              <w:t>Next Meeting</w:t>
            </w:r>
          </w:p>
        </w:tc>
      </w:tr>
      <w:tr w:rsidR="00116738" w14:paraId="5D919722" w14:textId="77777777" w:rsidTr="00490CC0">
        <w:tc>
          <w:tcPr>
            <w:tcW w:w="659" w:type="dxa"/>
          </w:tcPr>
          <w:p w14:paraId="417DE651" w14:textId="77777777" w:rsidR="00116738" w:rsidRDefault="00116738" w:rsidP="00116738">
            <w:pPr>
              <w:jc w:val="center"/>
            </w:pPr>
          </w:p>
        </w:tc>
        <w:tc>
          <w:tcPr>
            <w:tcW w:w="5426" w:type="dxa"/>
            <w:gridSpan w:val="2"/>
          </w:tcPr>
          <w:p w14:paraId="15F980A1" w14:textId="69258F84" w:rsidR="00116738" w:rsidRDefault="008A79B7" w:rsidP="00116738">
            <w:r>
              <w:t>TBA</w:t>
            </w:r>
          </w:p>
        </w:tc>
        <w:tc>
          <w:tcPr>
            <w:tcW w:w="1266" w:type="dxa"/>
            <w:gridSpan w:val="3"/>
          </w:tcPr>
          <w:p w14:paraId="1FC853BE" w14:textId="276D4804" w:rsidR="00116738" w:rsidRDefault="00116738" w:rsidP="00116738"/>
        </w:tc>
        <w:tc>
          <w:tcPr>
            <w:tcW w:w="1665" w:type="dxa"/>
            <w:gridSpan w:val="2"/>
          </w:tcPr>
          <w:p w14:paraId="63415CCA" w14:textId="0F861F59" w:rsidR="00116738" w:rsidRDefault="00116738" w:rsidP="00116738"/>
        </w:tc>
      </w:tr>
    </w:tbl>
    <w:p w14:paraId="441884D2" w14:textId="77777777" w:rsidR="005B0504" w:rsidRDefault="005B0504"/>
    <w:sectPr w:rsidR="005B05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F568" w14:textId="77777777" w:rsidR="00C734FA" w:rsidRDefault="00C734FA" w:rsidP="00C13D40">
      <w:pPr>
        <w:spacing w:after="0" w:line="240" w:lineRule="auto"/>
      </w:pPr>
      <w:r>
        <w:separator/>
      </w:r>
    </w:p>
  </w:endnote>
  <w:endnote w:type="continuationSeparator" w:id="0">
    <w:p w14:paraId="15B1F637" w14:textId="77777777" w:rsidR="00C734FA" w:rsidRDefault="00C734FA" w:rsidP="00C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337686"/>
      <w:docPartObj>
        <w:docPartGallery w:val="Page Numbers (Bottom of Page)"/>
        <w:docPartUnique/>
      </w:docPartObj>
    </w:sdtPr>
    <w:sdtEndPr>
      <w:rPr>
        <w:noProof/>
      </w:rPr>
    </w:sdtEndPr>
    <w:sdtContent>
      <w:p w14:paraId="64E65240" w14:textId="3A717B1A" w:rsidR="00C13D40" w:rsidRDefault="00C13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752C4" w14:textId="77777777" w:rsidR="00C13D40" w:rsidRDefault="00C1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71DC" w14:textId="77777777" w:rsidR="00C734FA" w:rsidRDefault="00C734FA" w:rsidP="00C13D40">
      <w:pPr>
        <w:spacing w:after="0" w:line="240" w:lineRule="auto"/>
      </w:pPr>
      <w:r>
        <w:separator/>
      </w:r>
    </w:p>
  </w:footnote>
  <w:footnote w:type="continuationSeparator" w:id="0">
    <w:p w14:paraId="361328A4" w14:textId="77777777" w:rsidR="00C734FA" w:rsidRDefault="00C734FA" w:rsidP="00C1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0D95"/>
    <w:multiLevelType w:val="hybridMultilevel"/>
    <w:tmpl w:val="8C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0DE5"/>
    <w:multiLevelType w:val="hybridMultilevel"/>
    <w:tmpl w:val="750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476"/>
    <w:multiLevelType w:val="hybridMultilevel"/>
    <w:tmpl w:val="3BD85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E067C6"/>
    <w:multiLevelType w:val="hybridMultilevel"/>
    <w:tmpl w:val="E63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F1254"/>
    <w:multiLevelType w:val="hybridMultilevel"/>
    <w:tmpl w:val="845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339AE"/>
    <w:multiLevelType w:val="hybridMultilevel"/>
    <w:tmpl w:val="FE7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03694"/>
    <w:multiLevelType w:val="hybridMultilevel"/>
    <w:tmpl w:val="120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2"/>
    <w:rsid w:val="000037D5"/>
    <w:rsid w:val="00007B1D"/>
    <w:rsid w:val="000459E0"/>
    <w:rsid w:val="0006013F"/>
    <w:rsid w:val="000624B8"/>
    <w:rsid w:val="000639F6"/>
    <w:rsid w:val="000B7390"/>
    <w:rsid w:val="000E428D"/>
    <w:rsid w:val="000F57C0"/>
    <w:rsid w:val="00113A21"/>
    <w:rsid w:val="00116738"/>
    <w:rsid w:val="001171FD"/>
    <w:rsid w:val="001352B9"/>
    <w:rsid w:val="0014284C"/>
    <w:rsid w:val="00177233"/>
    <w:rsid w:val="0018153C"/>
    <w:rsid w:val="001815F9"/>
    <w:rsid w:val="00193666"/>
    <w:rsid w:val="001A1A3F"/>
    <w:rsid w:val="001C5528"/>
    <w:rsid w:val="001C6382"/>
    <w:rsid w:val="001D5FC0"/>
    <w:rsid w:val="001E5A8A"/>
    <w:rsid w:val="002239B6"/>
    <w:rsid w:val="002319BE"/>
    <w:rsid w:val="00234A81"/>
    <w:rsid w:val="00261EF9"/>
    <w:rsid w:val="002847B9"/>
    <w:rsid w:val="002F0A68"/>
    <w:rsid w:val="003030F1"/>
    <w:rsid w:val="00341E90"/>
    <w:rsid w:val="00347D92"/>
    <w:rsid w:val="00372997"/>
    <w:rsid w:val="00380DE5"/>
    <w:rsid w:val="003C760C"/>
    <w:rsid w:val="003D199E"/>
    <w:rsid w:val="003F55A4"/>
    <w:rsid w:val="004212C7"/>
    <w:rsid w:val="004227A4"/>
    <w:rsid w:val="00425135"/>
    <w:rsid w:val="00447F24"/>
    <w:rsid w:val="0048459D"/>
    <w:rsid w:val="00490CC0"/>
    <w:rsid w:val="00493536"/>
    <w:rsid w:val="00493DF3"/>
    <w:rsid w:val="004A79F1"/>
    <w:rsid w:val="004B529E"/>
    <w:rsid w:val="004D0B5C"/>
    <w:rsid w:val="004E5D20"/>
    <w:rsid w:val="0051265B"/>
    <w:rsid w:val="00517CE4"/>
    <w:rsid w:val="0056522F"/>
    <w:rsid w:val="0057454F"/>
    <w:rsid w:val="005964DF"/>
    <w:rsid w:val="005B0504"/>
    <w:rsid w:val="005F720A"/>
    <w:rsid w:val="00605E70"/>
    <w:rsid w:val="00606DB7"/>
    <w:rsid w:val="00626AA8"/>
    <w:rsid w:val="00633783"/>
    <w:rsid w:val="00655998"/>
    <w:rsid w:val="0065646D"/>
    <w:rsid w:val="00665C75"/>
    <w:rsid w:val="006860EE"/>
    <w:rsid w:val="006C79D0"/>
    <w:rsid w:val="006E3142"/>
    <w:rsid w:val="006F49A0"/>
    <w:rsid w:val="00704043"/>
    <w:rsid w:val="0075152F"/>
    <w:rsid w:val="00773B40"/>
    <w:rsid w:val="007741BD"/>
    <w:rsid w:val="007B550F"/>
    <w:rsid w:val="007B59EC"/>
    <w:rsid w:val="007C51BD"/>
    <w:rsid w:val="008120E4"/>
    <w:rsid w:val="00816E0F"/>
    <w:rsid w:val="00833A30"/>
    <w:rsid w:val="00846099"/>
    <w:rsid w:val="00851FDE"/>
    <w:rsid w:val="00863620"/>
    <w:rsid w:val="0087398D"/>
    <w:rsid w:val="00891CB3"/>
    <w:rsid w:val="008A79B7"/>
    <w:rsid w:val="008B5CCA"/>
    <w:rsid w:val="008C3697"/>
    <w:rsid w:val="008D35C6"/>
    <w:rsid w:val="00921C0E"/>
    <w:rsid w:val="0093285C"/>
    <w:rsid w:val="009400F8"/>
    <w:rsid w:val="00966CC8"/>
    <w:rsid w:val="009878C3"/>
    <w:rsid w:val="009B3756"/>
    <w:rsid w:val="009C3E7F"/>
    <w:rsid w:val="009C537C"/>
    <w:rsid w:val="00A10B52"/>
    <w:rsid w:val="00A50B0C"/>
    <w:rsid w:val="00A60E1F"/>
    <w:rsid w:val="00A95928"/>
    <w:rsid w:val="00AC3BD0"/>
    <w:rsid w:val="00AE0411"/>
    <w:rsid w:val="00AE56F4"/>
    <w:rsid w:val="00B1484E"/>
    <w:rsid w:val="00B43296"/>
    <w:rsid w:val="00B65C2F"/>
    <w:rsid w:val="00B8574D"/>
    <w:rsid w:val="00B9040C"/>
    <w:rsid w:val="00B9630E"/>
    <w:rsid w:val="00BA6223"/>
    <w:rsid w:val="00BC1545"/>
    <w:rsid w:val="00BD47AB"/>
    <w:rsid w:val="00BD51E9"/>
    <w:rsid w:val="00BF3263"/>
    <w:rsid w:val="00C13D40"/>
    <w:rsid w:val="00C1783D"/>
    <w:rsid w:val="00C459E8"/>
    <w:rsid w:val="00C53D45"/>
    <w:rsid w:val="00C734FA"/>
    <w:rsid w:val="00CF1ABF"/>
    <w:rsid w:val="00CF65C9"/>
    <w:rsid w:val="00D1546F"/>
    <w:rsid w:val="00D1726B"/>
    <w:rsid w:val="00D236E5"/>
    <w:rsid w:val="00D3294D"/>
    <w:rsid w:val="00D37A15"/>
    <w:rsid w:val="00D501B5"/>
    <w:rsid w:val="00D67E27"/>
    <w:rsid w:val="00D76A32"/>
    <w:rsid w:val="00D844EF"/>
    <w:rsid w:val="00D8630B"/>
    <w:rsid w:val="00DB3507"/>
    <w:rsid w:val="00DB3702"/>
    <w:rsid w:val="00DB4184"/>
    <w:rsid w:val="00DD141A"/>
    <w:rsid w:val="00DE1814"/>
    <w:rsid w:val="00DF6E38"/>
    <w:rsid w:val="00E0510D"/>
    <w:rsid w:val="00E33F76"/>
    <w:rsid w:val="00E848F9"/>
    <w:rsid w:val="00EA5116"/>
    <w:rsid w:val="00EC35D3"/>
    <w:rsid w:val="00EE1E44"/>
    <w:rsid w:val="00EF4921"/>
    <w:rsid w:val="00F07464"/>
    <w:rsid w:val="00F11C22"/>
    <w:rsid w:val="00F44C20"/>
    <w:rsid w:val="00F45AED"/>
    <w:rsid w:val="00F47A40"/>
    <w:rsid w:val="00F63514"/>
    <w:rsid w:val="00F731E1"/>
    <w:rsid w:val="00F85F93"/>
    <w:rsid w:val="00FB7568"/>
    <w:rsid w:val="00FD75AC"/>
    <w:rsid w:val="00FF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B3"/>
  <w15:chartTrackingRefBased/>
  <w15:docId w15:val="{8592C0BF-722D-4DAA-BFD9-C39ED9E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84C"/>
    <w:pPr>
      <w:ind w:left="720"/>
      <w:contextualSpacing/>
    </w:pPr>
  </w:style>
  <w:style w:type="paragraph" w:styleId="Header">
    <w:name w:val="header"/>
    <w:basedOn w:val="Normal"/>
    <w:link w:val="HeaderChar"/>
    <w:uiPriority w:val="99"/>
    <w:unhideWhenUsed/>
    <w:rsid w:val="00C1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40"/>
  </w:style>
  <w:style w:type="paragraph" w:styleId="Footer">
    <w:name w:val="footer"/>
    <w:basedOn w:val="Normal"/>
    <w:link w:val="FooterChar"/>
    <w:uiPriority w:val="99"/>
    <w:unhideWhenUsed/>
    <w:rsid w:val="00C1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40"/>
  </w:style>
  <w:style w:type="paragraph" w:customStyle="1" w:styleId="yiv1421712086msonormal">
    <w:name w:val="yiv1421712086msonormal"/>
    <w:basedOn w:val="Normal"/>
    <w:rsid w:val="00490C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65782">
      <w:bodyDiv w:val="1"/>
      <w:marLeft w:val="0"/>
      <w:marRight w:val="0"/>
      <w:marTop w:val="0"/>
      <w:marBottom w:val="0"/>
      <w:divBdr>
        <w:top w:val="none" w:sz="0" w:space="0" w:color="auto"/>
        <w:left w:val="none" w:sz="0" w:space="0" w:color="auto"/>
        <w:bottom w:val="none" w:sz="0" w:space="0" w:color="auto"/>
        <w:right w:val="none" w:sz="0" w:space="0" w:color="auto"/>
      </w:divBdr>
    </w:div>
    <w:div w:id="964773660">
      <w:bodyDiv w:val="1"/>
      <w:marLeft w:val="0"/>
      <w:marRight w:val="0"/>
      <w:marTop w:val="0"/>
      <w:marBottom w:val="0"/>
      <w:divBdr>
        <w:top w:val="none" w:sz="0" w:space="0" w:color="auto"/>
        <w:left w:val="none" w:sz="0" w:space="0" w:color="auto"/>
        <w:bottom w:val="none" w:sz="0" w:space="0" w:color="auto"/>
        <w:right w:val="none" w:sz="0" w:space="0" w:color="auto"/>
      </w:divBdr>
    </w:div>
    <w:div w:id="999652857">
      <w:bodyDiv w:val="1"/>
      <w:marLeft w:val="0"/>
      <w:marRight w:val="0"/>
      <w:marTop w:val="0"/>
      <w:marBottom w:val="0"/>
      <w:divBdr>
        <w:top w:val="none" w:sz="0" w:space="0" w:color="auto"/>
        <w:left w:val="none" w:sz="0" w:space="0" w:color="auto"/>
        <w:bottom w:val="none" w:sz="0" w:space="0" w:color="auto"/>
        <w:right w:val="none" w:sz="0" w:space="0" w:color="auto"/>
      </w:divBdr>
    </w:div>
    <w:div w:id="1417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578C-04EE-4693-AA77-FEB82D0D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Edel </cp:lastModifiedBy>
  <cp:revision>5</cp:revision>
  <cp:lastPrinted>2020-12-14T16:05:00Z</cp:lastPrinted>
  <dcterms:created xsi:type="dcterms:W3CDTF">2021-04-02T15:39:00Z</dcterms:created>
  <dcterms:modified xsi:type="dcterms:W3CDTF">2021-04-23T15:14:00Z</dcterms:modified>
</cp:coreProperties>
</file>