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7"/>
        <w:gridCol w:w="5419"/>
        <w:gridCol w:w="147"/>
        <w:gridCol w:w="993"/>
        <w:gridCol w:w="126"/>
        <w:gridCol w:w="165"/>
        <w:gridCol w:w="1500"/>
      </w:tblGrid>
      <w:tr w:rsidR="001C6382" w14:paraId="1EE178D7" w14:textId="77777777" w:rsidTr="00380DE5">
        <w:tc>
          <w:tcPr>
            <w:tcW w:w="9016" w:type="dxa"/>
            <w:gridSpan w:val="8"/>
            <w:shd w:val="clear" w:color="auto" w:fill="FFC000" w:themeFill="accent4"/>
          </w:tcPr>
          <w:p w14:paraId="02695B55" w14:textId="5B2512A1" w:rsidR="001C6382" w:rsidRPr="00863620" w:rsidRDefault="001C6382">
            <w:pPr>
              <w:rPr>
                <w:b/>
                <w:bCs/>
                <w:sz w:val="24"/>
                <w:szCs w:val="24"/>
              </w:rPr>
            </w:pPr>
            <w:r w:rsidRPr="00863620">
              <w:rPr>
                <w:b/>
                <w:bCs/>
                <w:sz w:val="24"/>
                <w:szCs w:val="24"/>
              </w:rPr>
              <w:t>Loch Broom Community Renewables</w:t>
            </w:r>
          </w:p>
        </w:tc>
      </w:tr>
      <w:tr w:rsidR="001C6382" w14:paraId="61C0DF31" w14:textId="77777777" w:rsidTr="003030F1">
        <w:tc>
          <w:tcPr>
            <w:tcW w:w="9016" w:type="dxa"/>
            <w:gridSpan w:val="8"/>
            <w:shd w:val="clear" w:color="auto" w:fill="FFF2CC" w:themeFill="accent4" w:themeFillTint="33"/>
          </w:tcPr>
          <w:p w14:paraId="2FC2DDB9" w14:textId="04F79DE2" w:rsidR="001C6382" w:rsidRDefault="001C6382">
            <w:r>
              <w:t xml:space="preserve">Minutes meeting held </w:t>
            </w:r>
            <w:r w:rsidR="003D199E">
              <w:t>2</w:t>
            </w:r>
            <w:r w:rsidR="00345D4C">
              <w:t>3</w:t>
            </w:r>
            <w:r w:rsidR="003D199E">
              <w:t>.0</w:t>
            </w:r>
            <w:r w:rsidR="00345D4C">
              <w:t>4</w:t>
            </w:r>
            <w:r w:rsidR="003D199E">
              <w:t>.2021</w:t>
            </w:r>
            <w:r w:rsidR="00493DF3">
              <w:t xml:space="preserve"> </w:t>
            </w:r>
            <w:r w:rsidR="003030F1">
              <w:t>19:30 - Zoom</w:t>
            </w:r>
          </w:p>
        </w:tc>
      </w:tr>
      <w:tr w:rsidR="001C6382" w14:paraId="5EA2E051" w14:textId="77777777" w:rsidTr="00001684">
        <w:tc>
          <w:tcPr>
            <w:tcW w:w="9016" w:type="dxa"/>
            <w:gridSpan w:val="8"/>
          </w:tcPr>
          <w:p w14:paraId="5A835EF5" w14:textId="55D42939" w:rsidR="001C6382" w:rsidRDefault="00347D92">
            <w:r w:rsidRPr="00347D92">
              <w:t>Present:</w:t>
            </w:r>
            <w:r>
              <w:t xml:space="preserve"> </w:t>
            </w:r>
            <w:r w:rsidR="00E0510D">
              <w:tab/>
            </w:r>
            <w:r w:rsidRPr="00347D92">
              <w:t xml:space="preserve">Rob Gibson (Chair), </w:t>
            </w:r>
            <w:r w:rsidR="00E0510D">
              <w:t xml:space="preserve">Paul Copestake, Kathleen </w:t>
            </w:r>
            <w:r w:rsidR="003D199E">
              <w:tab/>
            </w:r>
            <w:r w:rsidR="003D199E">
              <w:tab/>
            </w:r>
            <w:r w:rsidR="003D199E">
              <w:tab/>
            </w:r>
            <w:r w:rsidR="001E5A8A">
              <w:tab/>
            </w:r>
            <w:r w:rsidR="001E5A8A">
              <w:tab/>
            </w:r>
            <w:r w:rsidR="00345D4C">
              <w:tab/>
            </w:r>
            <w:r w:rsidR="00345D4C">
              <w:tab/>
            </w:r>
            <w:r w:rsidR="00E0510D">
              <w:t xml:space="preserve">Donald, Sarah Donald (Di Rollo), </w:t>
            </w:r>
            <w:r w:rsidR="006860EE">
              <w:t xml:space="preserve">Tim Gauntlett, </w:t>
            </w:r>
            <w:r w:rsidRPr="00347D92">
              <w:t xml:space="preserve">Andy Kaye, </w:t>
            </w:r>
            <w:r w:rsidR="00345D4C">
              <w:t xml:space="preserve">Robert Mackenzie, </w:t>
            </w:r>
            <w:r w:rsidR="00345D4C">
              <w:tab/>
            </w:r>
            <w:r w:rsidR="00345D4C">
              <w:tab/>
            </w:r>
            <w:r w:rsidR="00345D4C">
              <w:tab/>
            </w:r>
            <w:r w:rsidRPr="00347D92">
              <w:t>Dave Maxwell</w:t>
            </w:r>
            <w:r w:rsidR="00E0510D">
              <w:t>, Sandy Osborne</w:t>
            </w:r>
          </w:p>
          <w:p w14:paraId="2A898770" w14:textId="791D9998" w:rsidR="00E0510D" w:rsidRDefault="00E0510D"/>
          <w:p w14:paraId="7F9A481D" w14:textId="23D479A0" w:rsidR="00E0510D" w:rsidRDefault="00E0510D">
            <w:r>
              <w:t>Apologies:</w:t>
            </w:r>
            <w:r>
              <w:tab/>
            </w:r>
            <w:r w:rsidR="006860EE">
              <w:t xml:space="preserve">Seori Burnett, </w:t>
            </w:r>
            <w:r w:rsidR="00345D4C">
              <w:t xml:space="preserve">Alex Cochrane, Tim Gauntlett, </w:t>
            </w:r>
            <w:r w:rsidR="00D844EF">
              <w:t xml:space="preserve">Alison Parsons </w:t>
            </w:r>
          </w:p>
          <w:p w14:paraId="08CE3A7D" w14:textId="3725540C" w:rsidR="00E0510D" w:rsidRDefault="00E0510D"/>
          <w:p w14:paraId="2E161871" w14:textId="37F93E9B" w:rsidR="003D199E" w:rsidRDefault="003D199E">
            <w:r>
              <w:t>Others Present:</w:t>
            </w:r>
            <w:r>
              <w:tab/>
              <w:t>Chris Perkins (Ecotricity</w:t>
            </w:r>
            <w:r w:rsidR="00986FA4">
              <w:t>/Personal capacity</w:t>
            </w:r>
            <w:r>
              <w:t xml:space="preserve">) </w:t>
            </w:r>
          </w:p>
          <w:p w14:paraId="310DA99D" w14:textId="77777777" w:rsidR="003D199E" w:rsidRDefault="003D199E"/>
          <w:p w14:paraId="0C100BD7" w14:textId="4880C1BF" w:rsidR="00E0510D" w:rsidRDefault="00E0510D">
            <w:r>
              <w:t>Minutes:</w:t>
            </w:r>
            <w:r>
              <w:tab/>
              <w:t>Edel Walsh</w:t>
            </w:r>
          </w:p>
        </w:tc>
      </w:tr>
      <w:tr w:rsidR="001C6382" w14:paraId="5125BC96" w14:textId="77777777" w:rsidTr="00001684">
        <w:tc>
          <w:tcPr>
            <w:tcW w:w="9016" w:type="dxa"/>
            <w:gridSpan w:val="8"/>
          </w:tcPr>
          <w:p w14:paraId="53BB3D26" w14:textId="55C89067" w:rsidR="001C6382" w:rsidRDefault="001C6382"/>
        </w:tc>
      </w:tr>
      <w:tr w:rsidR="001C6382" w14:paraId="178EC3A0" w14:textId="77777777" w:rsidTr="00F731E1">
        <w:tc>
          <w:tcPr>
            <w:tcW w:w="666" w:type="dxa"/>
            <w:gridSpan w:val="2"/>
            <w:shd w:val="clear" w:color="auto" w:fill="FFC000" w:themeFill="accent4"/>
          </w:tcPr>
          <w:p w14:paraId="1AA2952C" w14:textId="45BA6957" w:rsidR="001C6382" w:rsidRPr="00863620" w:rsidRDefault="001C6382" w:rsidP="0070404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49631243"/>
            <w:r w:rsidRPr="00863620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66" w:type="dxa"/>
            <w:gridSpan w:val="2"/>
            <w:shd w:val="clear" w:color="auto" w:fill="FFC000" w:themeFill="accent4"/>
          </w:tcPr>
          <w:p w14:paraId="6A417BD1" w14:textId="170BCC11" w:rsidR="001C6382" w:rsidRPr="00863620" w:rsidRDefault="001C6382">
            <w:pPr>
              <w:rPr>
                <w:b/>
                <w:bCs/>
                <w:sz w:val="24"/>
                <w:szCs w:val="24"/>
              </w:rPr>
            </w:pPr>
            <w:r w:rsidRPr="00863620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93" w:type="dxa"/>
            <w:shd w:val="clear" w:color="auto" w:fill="FFC000" w:themeFill="accent4"/>
          </w:tcPr>
          <w:p w14:paraId="6D380206" w14:textId="0BF0D515" w:rsidR="001C6382" w:rsidRPr="00863620" w:rsidRDefault="001C6382">
            <w:pPr>
              <w:rPr>
                <w:b/>
                <w:bCs/>
                <w:sz w:val="24"/>
                <w:szCs w:val="24"/>
              </w:rPr>
            </w:pPr>
            <w:r w:rsidRPr="00863620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91" w:type="dxa"/>
            <w:gridSpan w:val="3"/>
            <w:shd w:val="clear" w:color="auto" w:fill="FFC000" w:themeFill="accent4"/>
          </w:tcPr>
          <w:p w14:paraId="18B29F1C" w14:textId="7447BBBD" w:rsidR="001C6382" w:rsidRPr="00863620" w:rsidRDefault="001C6382">
            <w:pPr>
              <w:rPr>
                <w:b/>
                <w:bCs/>
                <w:sz w:val="24"/>
                <w:szCs w:val="24"/>
              </w:rPr>
            </w:pPr>
            <w:r w:rsidRPr="00863620">
              <w:rPr>
                <w:b/>
                <w:bCs/>
                <w:sz w:val="24"/>
                <w:szCs w:val="24"/>
              </w:rPr>
              <w:t>Comment</w:t>
            </w:r>
          </w:p>
        </w:tc>
      </w:tr>
      <w:bookmarkEnd w:id="0"/>
      <w:tr w:rsidR="00347D92" w14:paraId="6A07B343" w14:textId="77777777" w:rsidTr="00BA6223">
        <w:tc>
          <w:tcPr>
            <w:tcW w:w="666" w:type="dxa"/>
            <w:gridSpan w:val="2"/>
            <w:shd w:val="clear" w:color="auto" w:fill="FFF2CC" w:themeFill="accent4" w:themeFillTint="33"/>
          </w:tcPr>
          <w:p w14:paraId="00E65FF6" w14:textId="625E7817" w:rsidR="00347D92" w:rsidRDefault="00347D92" w:rsidP="00704043">
            <w:pPr>
              <w:jc w:val="center"/>
            </w:pPr>
            <w:r>
              <w:t>1</w:t>
            </w:r>
          </w:p>
        </w:tc>
        <w:tc>
          <w:tcPr>
            <w:tcW w:w="8350" w:type="dxa"/>
            <w:gridSpan w:val="6"/>
            <w:shd w:val="clear" w:color="auto" w:fill="FFF2CC" w:themeFill="accent4" w:themeFillTint="33"/>
          </w:tcPr>
          <w:p w14:paraId="7E1AED1F" w14:textId="126CE85B" w:rsidR="00347D92" w:rsidRDefault="00347D92">
            <w:r w:rsidRPr="00347D92">
              <w:t xml:space="preserve">Approval (and publication) of minutes </w:t>
            </w:r>
            <w:r w:rsidR="00F44C20">
              <w:t xml:space="preserve">of </w:t>
            </w:r>
            <w:r w:rsidR="00345D4C">
              <w:t>24 March</w:t>
            </w:r>
            <w:r w:rsidR="006860EE">
              <w:t xml:space="preserve"> 2021</w:t>
            </w:r>
            <w:r w:rsidR="00E0510D">
              <w:t xml:space="preserve">:  Prop </w:t>
            </w:r>
            <w:r w:rsidR="00345D4C">
              <w:t>DM</w:t>
            </w:r>
            <w:r w:rsidR="003D199E">
              <w:t xml:space="preserve"> / Sec S</w:t>
            </w:r>
            <w:r w:rsidR="00345D4C">
              <w:t>D</w:t>
            </w:r>
          </w:p>
        </w:tc>
      </w:tr>
      <w:tr w:rsidR="005F720A" w14:paraId="70D11697" w14:textId="77777777" w:rsidTr="00F731E1">
        <w:tc>
          <w:tcPr>
            <w:tcW w:w="666" w:type="dxa"/>
            <w:gridSpan w:val="2"/>
            <w:shd w:val="clear" w:color="auto" w:fill="FFC000" w:themeFill="accent4"/>
          </w:tcPr>
          <w:p w14:paraId="785BFFD0" w14:textId="2D26B17B" w:rsidR="005F720A" w:rsidRPr="007B550F" w:rsidRDefault="005F720A" w:rsidP="00704043">
            <w:pPr>
              <w:jc w:val="center"/>
              <w:rPr>
                <w:b/>
                <w:bCs/>
                <w:sz w:val="24"/>
                <w:szCs w:val="24"/>
              </w:rPr>
            </w:pPr>
            <w:r w:rsidRPr="007B550F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66" w:type="dxa"/>
            <w:gridSpan w:val="2"/>
            <w:shd w:val="clear" w:color="auto" w:fill="FFC000" w:themeFill="accent4"/>
          </w:tcPr>
          <w:p w14:paraId="7C71BC1B" w14:textId="2EAED765" w:rsidR="005F720A" w:rsidRPr="007B550F" w:rsidRDefault="005F720A">
            <w:pPr>
              <w:rPr>
                <w:b/>
                <w:bCs/>
                <w:sz w:val="24"/>
                <w:szCs w:val="24"/>
              </w:rPr>
            </w:pPr>
            <w:r w:rsidRPr="007B550F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93" w:type="dxa"/>
            <w:shd w:val="clear" w:color="auto" w:fill="FFC000" w:themeFill="accent4"/>
          </w:tcPr>
          <w:p w14:paraId="324A473A" w14:textId="72AB7BBB" w:rsidR="005F720A" w:rsidRPr="007B550F" w:rsidRDefault="005F720A">
            <w:pPr>
              <w:rPr>
                <w:b/>
                <w:bCs/>
                <w:sz w:val="24"/>
                <w:szCs w:val="24"/>
              </w:rPr>
            </w:pPr>
            <w:r w:rsidRPr="007B550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91" w:type="dxa"/>
            <w:gridSpan w:val="3"/>
            <w:shd w:val="clear" w:color="auto" w:fill="FFC000" w:themeFill="accent4"/>
          </w:tcPr>
          <w:p w14:paraId="669B59CE" w14:textId="3943D467" w:rsidR="005F720A" w:rsidRPr="007B550F" w:rsidRDefault="005F720A">
            <w:pPr>
              <w:rPr>
                <w:b/>
                <w:bCs/>
                <w:sz w:val="24"/>
                <w:szCs w:val="24"/>
              </w:rPr>
            </w:pPr>
            <w:r w:rsidRPr="007B550F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E33F76" w14:paraId="1A3EDC41" w14:textId="77777777" w:rsidTr="00BA6223">
        <w:tc>
          <w:tcPr>
            <w:tcW w:w="666" w:type="dxa"/>
            <w:gridSpan w:val="2"/>
            <w:shd w:val="clear" w:color="auto" w:fill="FFF2CC" w:themeFill="accent4" w:themeFillTint="33"/>
          </w:tcPr>
          <w:p w14:paraId="4C3C85AE" w14:textId="7C1D4AA3" w:rsidR="00E33F76" w:rsidRPr="00C13D40" w:rsidRDefault="00E33F76" w:rsidP="00704043">
            <w:pPr>
              <w:jc w:val="center"/>
              <w:rPr>
                <w:b/>
                <w:bCs/>
                <w:sz w:val="24"/>
                <w:szCs w:val="24"/>
              </w:rPr>
            </w:pPr>
            <w:r w:rsidRPr="00C13D4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0" w:type="dxa"/>
            <w:gridSpan w:val="6"/>
            <w:shd w:val="clear" w:color="auto" w:fill="FFF2CC" w:themeFill="accent4" w:themeFillTint="33"/>
          </w:tcPr>
          <w:p w14:paraId="02087A0C" w14:textId="30776A06" w:rsidR="00E33F76" w:rsidRPr="00C13D40" w:rsidRDefault="00E33F76">
            <w:pPr>
              <w:rPr>
                <w:b/>
                <w:bCs/>
                <w:sz w:val="24"/>
                <w:szCs w:val="24"/>
              </w:rPr>
            </w:pPr>
            <w:r w:rsidRPr="00C13D40">
              <w:rPr>
                <w:b/>
                <w:bCs/>
                <w:sz w:val="24"/>
                <w:szCs w:val="24"/>
              </w:rPr>
              <w:t xml:space="preserve">Matters </w:t>
            </w:r>
            <w:r w:rsidR="00D501B5" w:rsidRPr="00C13D40">
              <w:rPr>
                <w:b/>
                <w:bCs/>
                <w:sz w:val="24"/>
                <w:szCs w:val="24"/>
              </w:rPr>
              <w:t>A</w:t>
            </w:r>
            <w:r w:rsidRPr="00C13D40">
              <w:rPr>
                <w:b/>
                <w:bCs/>
                <w:sz w:val="24"/>
                <w:szCs w:val="24"/>
              </w:rPr>
              <w:t xml:space="preserve">rising </w:t>
            </w:r>
            <w:r w:rsidR="003C760C" w:rsidRPr="00C13D40">
              <w:rPr>
                <w:b/>
                <w:bCs/>
                <w:sz w:val="24"/>
                <w:szCs w:val="24"/>
              </w:rPr>
              <w:t>from</w:t>
            </w:r>
            <w:r w:rsidRPr="00C13D40">
              <w:rPr>
                <w:b/>
                <w:bCs/>
                <w:sz w:val="24"/>
                <w:szCs w:val="24"/>
              </w:rPr>
              <w:t xml:space="preserve"> </w:t>
            </w:r>
            <w:r w:rsidR="00F44C20">
              <w:rPr>
                <w:b/>
                <w:bCs/>
                <w:sz w:val="24"/>
                <w:szCs w:val="24"/>
              </w:rPr>
              <w:t xml:space="preserve">Previous </w:t>
            </w:r>
            <w:r w:rsidRPr="00C13D40">
              <w:rPr>
                <w:b/>
                <w:bCs/>
                <w:sz w:val="24"/>
                <w:szCs w:val="24"/>
              </w:rPr>
              <w:t>Minutes</w:t>
            </w:r>
          </w:p>
        </w:tc>
      </w:tr>
      <w:tr w:rsidR="00E33F76" w14:paraId="37C2B043" w14:textId="77777777" w:rsidTr="00F731E1">
        <w:tc>
          <w:tcPr>
            <w:tcW w:w="666" w:type="dxa"/>
            <w:gridSpan w:val="2"/>
          </w:tcPr>
          <w:p w14:paraId="3B7C96B4" w14:textId="6FE39101" w:rsidR="00E33F76" w:rsidRDefault="00E33F76" w:rsidP="00704043">
            <w:pPr>
              <w:jc w:val="center"/>
            </w:pPr>
          </w:p>
        </w:tc>
        <w:tc>
          <w:tcPr>
            <w:tcW w:w="5566" w:type="dxa"/>
            <w:gridSpan w:val="2"/>
          </w:tcPr>
          <w:p w14:paraId="35AE598C" w14:textId="54F5ABC8" w:rsidR="004E5D20" w:rsidRDefault="004E5D20" w:rsidP="002847B9"/>
        </w:tc>
        <w:tc>
          <w:tcPr>
            <w:tcW w:w="993" w:type="dxa"/>
          </w:tcPr>
          <w:p w14:paraId="7CAE27BF" w14:textId="2B8861DC" w:rsidR="004E5D20" w:rsidRDefault="004E5D20"/>
        </w:tc>
        <w:tc>
          <w:tcPr>
            <w:tcW w:w="1791" w:type="dxa"/>
            <w:gridSpan w:val="3"/>
          </w:tcPr>
          <w:p w14:paraId="4037CD10" w14:textId="771AA9EC" w:rsidR="004E5D20" w:rsidRDefault="004E5D20" w:rsidP="003D199E"/>
        </w:tc>
      </w:tr>
      <w:tr w:rsidR="00E33F76" w14:paraId="7122050E" w14:textId="77777777" w:rsidTr="00F731E1">
        <w:tc>
          <w:tcPr>
            <w:tcW w:w="666" w:type="dxa"/>
            <w:gridSpan w:val="2"/>
          </w:tcPr>
          <w:p w14:paraId="1ED51A8B" w14:textId="01CDBAD8" w:rsidR="00E33F76" w:rsidRDefault="00655998" w:rsidP="00704043">
            <w:pPr>
              <w:jc w:val="center"/>
            </w:pPr>
            <w:r>
              <w:t>2.</w:t>
            </w:r>
            <w:r w:rsidR="00345D4C">
              <w:t>1</w:t>
            </w:r>
          </w:p>
        </w:tc>
        <w:tc>
          <w:tcPr>
            <w:tcW w:w="5566" w:type="dxa"/>
            <w:gridSpan w:val="2"/>
          </w:tcPr>
          <w:p w14:paraId="7067F9D2" w14:textId="43C94E68" w:rsidR="00E33F76" w:rsidRDefault="00966CC8">
            <w:r>
              <w:t>Lease Update</w:t>
            </w:r>
            <w:r w:rsidR="00655998">
              <w:t xml:space="preserve">  </w:t>
            </w:r>
          </w:p>
        </w:tc>
        <w:tc>
          <w:tcPr>
            <w:tcW w:w="993" w:type="dxa"/>
          </w:tcPr>
          <w:p w14:paraId="5FE7D763" w14:textId="3B949721" w:rsidR="00E33F76" w:rsidRDefault="002F0A68">
            <w:r>
              <w:t>RG</w:t>
            </w:r>
          </w:p>
        </w:tc>
        <w:tc>
          <w:tcPr>
            <w:tcW w:w="1791" w:type="dxa"/>
            <w:gridSpan w:val="3"/>
          </w:tcPr>
          <w:p w14:paraId="5C3ED298" w14:textId="7389F732" w:rsidR="00E33F76" w:rsidRDefault="00966CC8" w:rsidP="00F731E1">
            <w:r>
              <w:t>Ongoing (Agenda Item 7.1)</w:t>
            </w:r>
          </w:p>
        </w:tc>
      </w:tr>
      <w:tr w:rsidR="00D8630B" w14:paraId="241CE18D" w14:textId="77777777" w:rsidTr="00F731E1">
        <w:tc>
          <w:tcPr>
            <w:tcW w:w="666" w:type="dxa"/>
            <w:gridSpan w:val="2"/>
          </w:tcPr>
          <w:p w14:paraId="0CC8553D" w14:textId="3AE16FC4" w:rsidR="00D8630B" w:rsidRDefault="0048459D" w:rsidP="00704043">
            <w:pPr>
              <w:jc w:val="center"/>
            </w:pPr>
            <w:r>
              <w:t>2.</w:t>
            </w:r>
            <w:r w:rsidR="00345D4C">
              <w:t>2</w:t>
            </w:r>
          </w:p>
        </w:tc>
        <w:tc>
          <w:tcPr>
            <w:tcW w:w="5566" w:type="dxa"/>
            <w:gridSpan w:val="2"/>
          </w:tcPr>
          <w:p w14:paraId="4B323EBB" w14:textId="77777777" w:rsidR="002F0A68" w:rsidRPr="00986FA4" w:rsidRDefault="00966CC8" w:rsidP="00966CC8">
            <w:pPr>
              <w:rPr>
                <w:b/>
                <w:bCs/>
              </w:rPr>
            </w:pPr>
            <w:r w:rsidRPr="00986FA4">
              <w:rPr>
                <w:b/>
                <w:bCs/>
              </w:rPr>
              <w:t>Land Purchase Agreement</w:t>
            </w:r>
          </w:p>
          <w:p w14:paraId="7C7AB3D6" w14:textId="619D76EE" w:rsidR="00AC3BD0" w:rsidRDefault="00AC3BD0" w:rsidP="00C37631"/>
        </w:tc>
        <w:tc>
          <w:tcPr>
            <w:tcW w:w="993" w:type="dxa"/>
          </w:tcPr>
          <w:p w14:paraId="0A521F2B" w14:textId="4C2DD13B" w:rsidR="00D8630B" w:rsidRDefault="00966CC8">
            <w:r>
              <w:t>RG/AK</w:t>
            </w:r>
          </w:p>
        </w:tc>
        <w:tc>
          <w:tcPr>
            <w:tcW w:w="1791" w:type="dxa"/>
            <w:gridSpan w:val="3"/>
          </w:tcPr>
          <w:p w14:paraId="0B826301" w14:textId="7B4EB4D8" w:rsidR="00D8630B" w:rsidRDefault="00966CC8">
            <w:r>
              <w:t>See Agenda Item 7.2</w:t>
            </w:r>
          </w:p>
        </w:tc>
      </w:tr>
      <w:tr w:rsidR="008D35C6" w14:paraId="435A9E16" w14:textId="77777777" w:rsidTr="00F731E1">
        <w:tc>
          <w:tcPr>
            <w:tcW w:w="666" w:type="dxa"/>
            <w:gridSpan w:val="2"/>
          </w:tcPr>
          <w:p w14:paraId="1FD03BAE" w14:textId="37B1C079" w:rsidR="008D35C6" w:rsidRDefault="002F0A68" w:rsidP="00704043">
            <w:pPr>
              <w:jc w:val="center"/>
            </w:pPr>
            <w:r>
              <w:t>2.</w:t>
            </w:r>
            <w:r w:rsidR="00345D4C">
              <w:t>3</w:t>
            </w:r>
          </w:p>
        </w:tc>
        <w:tc>
          <w:tcPr>
            <w:tcW w:w="5566" w:type="dxa"/>
            <w:gridSpan w:val="2"/>
          </w:tcPr>
          <w:p w14:paraId="1465E742" w14:textId="3F369610" w:rsidR="00966CC8" w:rsidRPr="00986FA4" w:rsidRDefault="00966CC8" w:rsidP="00966CC8">
            <w:pPr>
              <w:rPr>
                <w:b/>
                <w:bCs/>
              </w:rPr>
            </w:pPr>
            <w:r w:rsidRPr="00986FA4">
              <w:rPr>
                <w:b/>
                <w:bCs/>
              </w:rPr>
              <w:t>Power Purchase Agreement</w:t>
            </w:r>
          </w:p>
          <w:p w14:paraId="60C7FB81" w14:textId="77777777" w:rsidR="00986FA4" w:rsidRDefault="00986FA4" w:rsidP="00966CC8"/>
          <w:p w14:paraId="128E5576" w14:textId="0ACACF35" w:rsidR="00626AA8" w:rsidRDefault="00345D4C" w:rsidP="00966CC8">
            <w:r>
              <w:t>Loc</w:t>
            </w:r>
            <w:r w:rsidR="00333D71">
              <w:t>o</w:t>
            </w:r>
            <w:r>
              <w:t>gen investigated 4 provider prices.  SO accepted best price (8p/kWh); one</w:t>
            </w:r>
            <w:r w:rsidR="00986FA4">
              <w:t>-</w:t>
            </w:r>
            <w:r>
              <w:t>year fixed rate to be reviewed in 12 months</w:t>
            </w:r>
          </w:p>
        </w:tc>
        <w:tc>
          <w:tcPr>
            <w:tcW w:w="993" w:type="dxa"/>
          </w:tcPr>
          <w:p w14:paraId="25DF72F5" w14:textId="77777777" w:rsidR="00986FA4" w:rsidRDefault="00986FA4"/>
          <w:p w14:paraId="163DA3C5" w14:textId="77777777" w:rsidR="00986FA4" w:rsidRDefault="00986FA4"/>
          <w:p w14:paraId="79713BC6" w14:textId="0849E75E" w:rsidR="008D35C6" w:rsidRDefault="00966CC8">
            <w:r>
              <w:t>SO</w:t>
            </w:r>
          </w:p>
        </w:tc>
        <w:tc>
          <w:tcPr>
            <w:tcW w:w="1791" w:type="dxa"/>
            <w:gridSpan w:val="3"/>
          </w:tcPr>
          <w:p w14:paraId="521E6D19" w14:textId="77777777" w:rsidR="00986FA4" w:rsidRDefault="00986FA4"/>
          <w:p w14:paraId="2D03DB4D" w14:textId="77777777" w:rsidR="00986FA4" w:rsidRDefault="00986FA4"/>
          <w:p w14:paraId="38BE7830" w14:textId="744C451A" w:rsidR="00626AA8" w:rsidRDefault="00626AA8">
            <w:r>
              <w:t>Ongoing</w:t>
            </w:r>
          </w:p>
          <w:p w14:paraId="1CD866FB" w14:textId="77777777" w:rsidR="00626AA8" w:rsidRDefault="00626AA8"/>
          <w:p w14:paraId="080F05B5" w14:textId="7E1593EA" w:rsidR="00626AA8" w:rsidRDefault="00626AA8"/>
        </w:tc>
      </w:tr>
      <w:tr w:rsidR="00966CC8" w14:paraId="4AC832A2" w14:textId="77777777" w:rsidTr="00F731E1">
        <w:tc>
          <w:tcPr>
            <w:tcW w:w="666" w:type="dxa"/>
            <w:gridSpan w:val="2"/>
          </w:tcPr>
          <w:p w14:paraId="748B4A55" w14:textId="41D66B9D" w:rsidR="00966CC8" w:rsidRDefault="00966CC8" w:rsidP="00704043">
            <w:pPr>
              <w:jc w:val="center"/>
            </w:pPr>
            <w:r>
              <w:t>2.</w:t>
            </w:r>
            <w:r w:rsidR="00345D4C">
              <w:t>4</w:t>
            </w:r>
          </w:p>
        </w:tc>
        <w:tc>
          <w:tcPr>
            <w:tcW w:w="5566" w:type="dxa"/>
            <w:gridSpan w:val="2"/>
          </w:tcPr>
          <w:p w14:paraId="0B83369E" w14:textId="77777777" w:rsidR="00986FA4" w:rsidRDefault="00966CC8" w:rsidP="00966CC8">
            <w:r w:rsidRPr="00986FA4">
              <w:rPr>
                <w:b/>
                <w:bCs/>
              </w:rPr>
              <w:t>High School Hydro Project &amp; Vision Day Goals</w:t>
            </w:r>
            <w:r>
              <w:t xml:space="preserve"> </w:t>
            </w:r>
          </w:p>
          <w:p w14:paraId="11717E93" w14:textId="77777777" w:rsidR="00986FA4" w:rsidRDefault="00986FA4" w:rsidP="00966CC8"/>
          <w:p w14:paraId="0CC5B5BF" w14:textId="4A118BE4" w:rsidR="00966CC8" w:rsidRDefault="00966CC8" w:rsidP="00966CC8">
            <w:r>
              <w:t>LCR to progress STEM project with Ullapool High School via SB.</w:t>
            </w:r>
          </w:p>
          <w:p w14:paraId="17DA06C1" w14:textId="77777777" w:rsidR="00966CC8" w:rsidRDefault="00966CC8" w:rsidP="00966CC8"/>
          <w:p w14:paraId="0060BC36" w14:textId="7E318881" w:rsidR="00AC3BD0" w:rsidRDefault="00345D4C" w:rsidP="00966CC8">
            <w:pP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 xml:space="preserve">SB awaiting appointment of </w:t>
            </w:r>
            <w:r w:rsidR="00966CC8" w:rsidRPr="00626AA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 xml:space="preserve">DYW (developing young workforce) co-ordinator </w:t>
            </w:r>
            <w: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in post</w:t>
            </w:r>
            <w:r w:rsidR="00966CC8" w:rsidRPr="00626AA8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  <w:t>.</w:t>
            </w:r>
          </w:p>
          <w:p w14:paraId="03AAB7F2" w14:textId="475F79B7" w:rsidR="00AC3BD0" w:rsidRDefault="00AC3BD0" w:rsidP="00966CC8">
            <w:pP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</w:p>
          <w:p w14:paraId="34CD335C" w14:textId="3F382039" w:rsidR="00AC3BD0" w:rsidRDefault="00AC3BD0" w:rsidP="00966CC8">
            <w:pP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</w:p>
          <w:p w14:paraId="6738EF57" w14:textId="0E42C522" w:rsidR="00AC3BD0" w:rsidRDefault="00AC3BD0" w:rsidP="00966CC8">
            <w:pP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</w:p>
          <w:p w14:paraId="32916BBD" w14:textId="0FDF08F4" w:rsidR="00AC3BD0" w:rsidRDefault="00AC3BD0" w:rsidP="00966CC8">
            <w:pP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</w:p>
          <w:p w14:paraId="7A674391" w14:textId="66980417" w:rsidR="00AC3BD0" w:rsidRDefault="00AC3BD0" w:rsidP="00966CC8">
            <w:pP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</w:p>
          <w:p w14:paraId="70E1CE47" w14:textId="21B37786" w:rsidR="00AC3BD0" w:rsidRDefault="00AC3BD0" w:rsidP="00966CC8">
            <w:pP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</w:p>
          <w:p w14:paraId="7CFD21B9" w14:textId="77777777" w:rsidR="00AC3BD0" w:rsidRDefault="00AC3BD0" w:rsidP="00966CC8">
            <w:pPr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GB"/>
              </w:rPr>
            </w:pPr>
          </w:p>
          <w:p w14:paraId="1EAFA2AE" w14:textId="74BA8C94" w:rsidR="00AC3BD0" w:rsidRPr="00D8630B" w:rsidRDefault="00AC3BD0" w:rsidP="00966CC8"/>
        </w:tc>
        <w:tc>
          <w:tcPr>
            <w:tcW w:w="993" w:type="dxa"/>
          </w:tcPr>
          <w:p w14:paraId="4906A876" w14:textId="77777777" w:rsidR="00986FA4" w:rsidRDefault="00986FA4"/>
          <w:p w14:paraId="1674B8A2" w14:textId="77777777" w:rsidR="00986FA4" w:rsidRDefault="00986FA4"/>
          <w:p w14:paraId="5300B42B" w14:textId="1F7995CE" w:rsidR="00966CC8" w:rsidRDefault="00966CC8">
            <w:r>
              <w:t>SD &amp; SB</w:t>
            </w:r>
          </w:p>
        </w:tc>
        <w:tc>
          <w:tcPr>
            <w:tcW w:w="1791" w:type="dxa"/>
            <w:gridSpan w:val="3"/>
          </w:tcPr>
          <w:p w14:paraId="0E0EC4ED" w14:textId="77777777" w:rsidR="00986FA4" w:rsidRDefault="00986FA4"/>
          <w:p w14:paraId="525B9E35" w14:textId="77777777" w:rsidR="00986FA4" w:rsidRDefault="00986FA4"/>
          <w:p w14:paraId="5D0CAFFC" w14:textId="67A57A8F" w:rsidR="00966CC8" w:rsidRDefault="00966CC8">
            <w:r>
              <w:t>Ongoing</w:t>
            </w:r>
          </w:p>
        </w:tc>
      </w:tr>
      <w:tr w:rsidR="00F85F93" w14:paraId="4D703154" w14:textId="77777777" w:rsidTr="00F731E1">
        <w:tc>
          <w:tcPr>
            <w:tcW w:w="666" w:type="dxa"/>
            <w:gridSpan w:val="2"/>
            <w:shd w:val="clear" w:color="auto" w:fill="FFC000" w:themeFill="accent4"/>
          </w:tcPr>
          <w:p w14:paraId="4D977BC8" w14:textId="6BE7EA75" w:rsidR="00F85F93" w:rsidRPr="00891CB3" w:rsidRDefault="00F85F93" w:rsidP="007040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1CB3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66" w:type="dxa"/>
            <w:gridSpan w:val="2"/>
            <w:shd w:val="clear" w:color="auto" w:fill="FFC000" w:themeFill="accent4"/>
          </w:tcPr>
          <w:p w14:paraId="477477FB" w14:textId="797ED23C" w:rsidR="00F85F93" w:rsidRPr="00891CB3" w:rsidRDefault="00F85F93">
            <w:pPr>
              <w:rPr>
                <w:b/>
                <w:bCs/>
                <w:sz w:val="24"/>
                <w:szCs w:val="24"/>
              </w:rPr>
            </w:pPr>
            <w:r w:rsidRPr="00891CB3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993" w:type="dxa"/>
            <w:shd w:val="clear" w:color="auto" w:fill="FFC000" w:themeFill="accent4"/>
          </w:tcPr>
          <w:p w14:paraId="5A2BA73B" w14:textId="365F34C8" w:rsidR="00F85F93" w:rsidRPr="00891CB3" w:rsidRDefault="00F85F93">
            <w:pPr>
              <w:rPr>
                <w:b/>
                <w:bCs/>
                <w:sz w:val="24"/>
                <w:szCs w:val="24"/>
              </w:rPr>
            </w:pPr>
            <w:r w:rsidRPr="00891CB3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91" w:type="dxa"/>
            <w:gridSpan w:val="3"/>
            <w:shd w:val="clear" w:color="auto" w:fill="FFC000" w:themeFill="accent4"/>
          </w:tcPr>
          <w:p w14:paraId="57BB7479" w14:textId="77777777" w:rsidR="00F85F93" w:rsidRPr="00891CB3" w:rsidRDefault="00F85F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7E27" w14:paraId="69B22BAE" w14:textId="77777777" w:rsidTr="00DB3702">
        <w:tc>
          <w:tcPr>
            <w:tcW w:w="666" w:type="dxa"/>
            <w:gridSpan w:val="2"/>
            <w:shd w:val="clear" w:color="auto" w:fill="FFF2CC" w:themeFill="accent4" w:themeFillTint="33"/>
          </w:tcPr>
          <w:p w14:paraId="285822C7" w14:textId="03D0F457" w:rsidR="00D67E27" w:rsidRPr="00C13D40" w:rsidRDefault="00F85F93" w:rsidP="007040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8350" w:type="dxa"/>
            <w:gridSpan w:val="6"/>
            <w:shd w:val="clear" w:color="auto" w:fill="FFF2CC" w:themeFill="accent4" w:themeFillTint="33"/>
          </w:tcPr>
          <w:p w14:paraId="583AFABE" w14:textId="158B5D78" w:rsidR="00D67E27" w:rsidRPr="00C13D40" w:rsidRDefault="00F85F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Treasurer’s Report</w:t>
            </w:r>
          </w:p>
        </w:tc>
      </w:tr>
      <w:tr w:rsidR="00BA6223" w14:paraId="76C62828" w14:textId="77777777" w:rsidTr="00F731E1">
        <w:tc>
          <w:tcPr>
            <w:tcW w:w="666" w:type="dxa"/>
            <w:gridSpan w:val="2"/>
          </w:tcPr>
          <w:p w14:paraId="4C2AC9FD" w14:textId="77777777" w:rsidR="00BA6223" w:rsidRDefault="000639F6" w:rsidP="00704043">
            <w:pPr>
              <w:jc w:val="center"/>
            </w:pPr>
            <w:r>
              <w:t>3.</w:t>
            </w:r>
            <w:r w:rsidR="005F720A">
              <w:t>1</w:t>
            </w:r>
          </w:p>
          <w:p w14:paraId="63497FBC" w14:textId="77777777" w:rsidR="00605E70" w:rsidRDefault="00605E70" w:rsidP="00704043">
            <w:pPr>
              <w:jc w:val="center"/>
            </w:pPr>
          </w:p>
          <w:p w14:paraId="31D44AAE" w14:textId="77777777" w:rsidR="00E42987" w:rsidRDefault="00E42987" w:rsidP="00DB4184">
            <w:pPr>
              <w:jc w:val="center"/>
            </w:pPr>
          </w:p>
          <w:p w14:paraId="3CFFA34C" w14:textId="665DA6C9" w:rsidR="002F0A68" w:rsidRDefault="008C3697" w:rsidP="00DB4184">
            <w:pPr>
              <w:jc w:val="center"/>
            </w:pPr>
            <w:r>
              <w:t>3.2</w:t>
            </w:r>
          </w:p>
          <w:p w14:paraId="10556E05" w14:textId="77777777" w:rsidR="00490CC0" w:rsidRDefault="00490CC0" w:rsidP="00DB4184">
            <w:pPr>
              <w:jc w:val="center"/>
            </w:pPr>
          </w:p>
          <w:p w14:paraId="3F1E69B0" w14:textId="57969848" w:rsidR="00DB4184" w:rsidRDefault="00DB4184" w:rsidP="00DB4184">
            <w:pPr>
              <w:jc w:val="center"/>
            </w:pPr>
          </w:p>
        </w:tc>
        <w:tc>
          <w:tcPr>
            <w:tcW w:w="5566" w:type="dxa"/>
            <w:gridSpan w:val="2"/>
          </w:tcPr>
          <w:p w14:paraId="63714A7B" w14:textId="6629A2F6" w:rsidR="008C3697" w:rsidRDefault="008C3697">
            <w:r>
              <w:t xml:space="preserve">Financial reported circulated by AK prior to meeting. </w:t>
            </w:r>
            <w:r w:rsidR="00E42987">
              <w:t xml:space="preserve"> Routine items only</w:t>
            </w:r>
            <w:r>
              <w:t xml:space="preserve"> </w:t>
            </w:r>
          </w:p>
          <w:p w14:paraId="094A16C4" w14:textId="77777777" w:rsidR="008C3697" w:rsidRDefault="008C3697"/>
          <w:p w14:paraId="6642809E" w14:textId="7D2865B8" w:rsidR="00F07464" w:rsidRDefault="003D199E">
            <w:r>
              <w:t>Handover</w:t>
            </w:r>
            <w:r w:rsidR="00986FA4">
              <w:t xml:space="preserve"> Progress</w:t>
            </w:r>
          </w:p>
          <w:p w14:paraId="0CC94B13" w14:textId="0A9354E6" w:rsidR="00DB4184" w:rsidRDefault="00E42987" w:rsidP="008C3697">
            <w:r>
              <w:t xml:space="preserve">BOS </w:t>
            </w:r>
            <w:r w:rsidR="00986FA4">
              <w:t>O</w:t>
            </w:r>
            <w:r>
              <w:t xml:space="preserve">perating </w:t>
            </w:r>
            <w:r w:rsidR="00986FA4">
              <w:t>A</w:t>
            </w:r>
            <w:r>
              <w:t>ccounts – RM &amp; AC are now co-signatories.  RM becomes treasurer in May.  AK will continue working with RM on annual accounts.</w:t>
            </w:r>
            <w:r w:rsidR="003D199E">
              <w:t xml:space="preserve"> </w:t>
            </w:r>
          </w:p>
        </w:tc>
        <w:tc>
          <w:tcPr>
            <w:tcW w:w="1284" w:type="dxa"/>
            <w:gridSpan w:val="3"/>
          </w:tcPr>
          <w:p w14:paraId="7AB7C29D" w14:textId="2383F8AF" w:rsidR="00BA6223" w:rsidRDefault="000639F6">
            <w:r>
              <w:t xml:space="preserve">AK </w:t>
            </w:r>
          </w:p>
          <w:p w14:paraId="18E80820" w14:textId="188C7018" w:rsidR="008C3697" w:rsidRDefault="008C3697"/>
          <w:p w14:paraId="5EB51299" w14:textId="6397552A" w:rsidR="008C3697" w:rsidRDefault="008C3697"/>
          <w:p w14:paraId="12C0C99E" w14:textId="4CE2235A" w:rsidR="00DB4184" w:rsidRDefault="008C3697" w:rsidP="00DB4184">
            <w:r>
              <w:t>AK</w:t>
            </w:r>
          </w:p>
          <w:p w14:paraId="2151CBFB" w14:textId="79716DC6" w:rsidR="002F0A68" w:rsidRDefault="002F0A68" w:rsidP="00DB4184"/>
        </w:tc>
        <w:tc>
          <w:tcPr>
            <w:tcW w:w="1500" w:type="dxa"/>
          </w:tcPr>
          <w:p w14:paraId="69A17D29" w14:textId="77777777" w:rsidR="008C3697" w:rsidRDefault="008C3697"/>
          <w:p w14:paraId="2F50238A" w14:textId="77777777" w:rsidR="008C3697" w:rsidRDefault="008C3697"/>
          <w:p w14:paraId="5A2A4AC9" w14:textId="77777777" w:rsidR="008C3697" w:rsidRDefault="008C3697"/>
          <w:p w14:paraId="5A0B18E0" w14:textId="20A3DC6F" w:rsidR="00F07464" w:rsidRDefault="008D35C6" w:rsidP="008C3697">
            <w:r>
              <w:t>Ongoing</w:t>
            </w:r>
          </w:p>
        </w:tc>
      </w:tr>
      <w:tr w:rsidR="005F720A" w:rsidRPr="007B550F" w14:paraId="5FDB701E" w14:textId="77777777" w:rsidTr="00F731E1">
        <w:tc>
          <w:tcPr>
            <w:tcW w:w="666" w:type="dxa"/>
            <w:gridSpan w:val="2"/>
            <w:shd w:val="clear" w:color="auto" w:fill="FFC000" w:themeFill="accent4"/>
          </w:tcPr>
          <w:p w14:paraId="5F2CF8CA" w14:textId="253007E9" w:rsidR="005F720A" w:rsidRPr="007B550F" w:rsidRDefault="005F720A" w:rsidP="005F720A">
            <w:pPr>
              <w:rPr>
                <w:b/>
                <w:bCs/>
                <w:sz w:val="24"/>
                <w:szCs w:val="24"/>
              </w:rPr>
            </w:pPr>
            <w:r w:rsidRPr="007B550F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66" w:type="dxa"/>
            <w:gridSpan w:val="2"/>
            <w:shd w:val="clear" w:color="auto" w:fill="FFC000" w:themeFill="accent4"/>
          </w:tcPr>
          <w:p w14:paraId="5B5157E4" w14:textId="6B905C2E" w:rsidR="005F720A" w:rsidRPr="007B550F" w:rsidRDefault="005F720A" w:rsidP="005F720A">
            <w:pPr>
              <w:rPr>
                <w:b/>
                <w:bCs/>
                <w:sz w:val="24"/>
                <w:szCs w:val="24"/>
              </w:rPr>
            </w:pPr>
            <w:r w:rsidRPr="007B550F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284" w:type="dxa"/>
            <w:gridSpan w:val="3"/>
            <w:shd w:val="clear" w:color="auto" w:fill="FFC000" w:themeFill="accent4"/>
          </w:tcPr>
          <w:p w14:paraId="5AA59EFE" w14:textId="727ED413" w:rsidR="005F720A" w:rsidRPr="007B550F" w:rsidRDefault="005F720A" w:rsidP="005F720A">
            <w:pPr>
              <w:rPr>
                <w:b/>
                <w:bCs/>
                <w:sz w:val="24"/>
                <w:szCs w:val="24"/>
              </w:rPr>
            </w:pPr>
            <w:r w:rsidRPr="007B550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500" w:type="dxa"/>
            <w:shd w:val="clear" w:color="auto" w:fill="FFC000" w:themeFill="accent4"/>
          </w:tcPr>
          <w:p w14:paraId="1ED155F6" w14:textId="46104FD4" w:rsidR="005F720A" w:rsidRPr="007B550F" w:rsidRDefault="005F720A" w:rsidP="005F720A">
            <w:pPr>
              <w:rPr>
                <w:b/>
                <w:bCs/>
                <w:sz w:val="24"/>
                <w:szCs w:val="24"/>
              </w:rPr>
            </w:pPr>
            <w:r w:rsidRPr="007B550F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57454F" w14:paraId="48ED9CCB" w14:textId="77777777" w:rsidTr="0057454F">
        <w:tc>
          <w:tcPr>
            <w:tcW w:w="666" w:type="dxa"/>
            <w:gridSpan w:val="2"/>
            <w:shd w:val="clear" w:color="auto" w:fill="FFF2CC" w:themeFill="accent4" w:themeFillTint="33"/>
          </w:tcPr>
          <w:p w14:paraId="7936BE25" w14:textId="3A6A6812" w:rsidR="0057454F" w:rsidRPr="00C13D40" w:rsidRDefault="00DB3702" w:rsidP="00704043">
            <w:pPr>
              <w:jc w:val="center"/>
              <w:rPr>
                <w:b/>
                <w:bCs/>
                <w:sz w:val="24"/>
                <w:szCs w:val="24"/>
              </w:rPr>
            </w:pPr>
            <w:r w:rsidRPr="00C13D40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350" w:type="dxa"/>
            <w:gridSpan w:val="6"/>
            <w:shd w:val="clear" w:color="auto" w:fill="FFF2CC" w:themeFill="accent4" w:themeFillTint="33"/>
          </w:tcPr>
          <w:p w14:paraId="7A02651A" w14:textId="30AD28BA" w:rsidR="0057454F" w:rsidRPr="00C13D40" w:rsidRDefault="001167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Generation</w:t>
            </w:r>
          </w:p>
        </w:tc>
      </w:tr>
      <w:tr w:rsidR="00DB3702" w14:paraId="34FB3172" w14:textId="77777777" w:rsidTr="00863620">
        <w:tc>
          <w:tcPr>
            <w:tcW w:w="666" w:type="dxa"/>
            <w:gridSpan w:val="2"/>
            <w:tcBorders>
              <w:bottom w:val="single" w:sz="4" w:space="0" w:color="auto"/>
            </w:tcBorders>
          </w:tcPr>
          <w:p w14:paraId="43AD963C" w14:textId="0B887C96" w:rsidR="009C3E7F" w:rsidRDefault="00116738" w:rsidP="00704043">
            <w:pPr>
              <w:jc w:val="center"/>
            </w:pPr>
            <w:r>
              <w:t>4.1</w:t>
            </w:r>
          </w:p>
          <w:p w14:paraId="6412CAE1" w14:textId="77777777" w:rsidR="009C3E7F" w:rsidRDefault="009C3E7F" w:rsidP="00704043">
            <w:pPr>
              <w:jc w:val="center"/>
            </w:pPr>
          </w:p>
          <w:p w14:paraId="0D287E6C" w14:textId="77777777" w:rsidR="009C3E7F" w:rsidRDefault="009C3E7F" w:rsidP="00704043">
            <w:pPr>
              <w:jc w:val="center"/>
            </w:pPr>
          </w:p>
          <w:p w14:paraId="1EAA2CB9" w14:textId="45B3594B" w:rsidR="009C3E7F" w:rsidRDefault="009C3E7F" w:rsidP="00704043">
            <w:pPr>
              <w:jc w:val="center"/>
            </w:pPr>
          </w:p>
        </w:tc>
        <w:tc>
          <w:tcPr>
            <w:tcW w:w="5566" w:type="dxa"/>
            <w:gridSpan w:val="2"/>
            <w:tcBorders>
              <w:bottom w:val="single" w:sz="4" w:space="0" w:color="auto"/>
            </w:tcBorders>
          </w:tcPr>
          <w:p w14:paraId="7C3A751A" w14:textId="0D2EA5CF" w:rsidR="00116738" w:rsidRDefault="009C537C" w:rsidP="009C3E7F">
            <w:r>
              <w:t xml:space="preserve">Performance report shared by </w:t>
            </w:r>
            <w:r w:rsidR="00986FA4">
              <w:t xml:space="preserve">PGC </w:t>
            </w:r>
            <w:r w:rsidR="002F0A68">
              <w:t>prior to meeting</w:t>
            </w:r>
            <w:r>
              <w:t xml:space="preserve">. </w:t>
            </w:r>
          </w:p>
          <w:p w14:paraId="01827713" w14:textId="767F59FA" w:rsidR="008C3697" w:rsidRDefault="00221851" w:rsidP="009C3E7F">
            <w:r>
              <w:t>Recent snow melt contributed to generation, delivering 99% of long-term average.  Poor outlook for remainder of the month.</w:t>
            </w:r>
            <w:r w:rsidR="008C3697">
              <w:rPr>
                <w:rFonts w:cstheme="minorHAnsi"/>
              </w:rPr>
              <w:t xml:space="preserve"> 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</w:tcPr>
          <w:p w14:paraId="051EBA6B" w14:textId="20118988" w:rsidR="00116738" w:rsidRDefault="00116738" w:rsidP="001C5528">
            <w:r>
              <w:t>PGC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6E25C4A" w14:textId="778143C7" w:rsidR="00DB3702" w:rsidRDefault="00DB3702"/>
        </w:tc>
      </w:tr>
      <w:tr w:rsidR="009C3E7F" w14:paraId="1C7A8758" w14:textId="77777777" w:rsidTr="00490CC0">
        <w:tc>
          <w:tcPr>
            <w:tcW w:w="659" w:type="dxa"/>
            <w:tcBorders>
              <w:bottom w:val="single" w:sz="4" w:space="0" w:color="auto"/>
            </w:tcBorders>
            <w:shd w:val="clear" w:color="auto" w:fill="FFC000"/>
          </w:tcPr>
          <w:p w14:paraId="67C14447" w14:textId="5DE27809" w:rsidR="009C3E7F" w:rsidRPr="009C3E7F" w:rsidRDefault="009C3E7F" w:rsidP="00704043">
            <w:pPr>
              <w:jc w:val="center"/>
              <w:rPr>
                <w:b/>
                <w:bCs/>
                <w:sz w:val="24"/>
                <w:szCs w:val="24"/>
              </w:rPr>
            </w:pPr>
            <w:r w:rsidRPr="009C3E7F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C6544BC" w14:textId="23C825A6" w:rsidR="009C3E7F" w:rsidRPr="009C3E7F" w:rsidRDefault="009C3E7F" w:rsidP="00116738">
            <w:pPr>
              <w:rPr>
                <w:b/>
                <w:bCs/>
                <w:sz w:val="24"/>
                <w:szCs w:val="24"/>
              </w:rPr>
            </w:pPr>
            <w:r w:rsidRPr="009C3E7F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540AE48B" w14:textId="0C9CFCC1" w:rsidR="009C3E7F" w:rsidRPr="009C3E7F" w:rsidRDefault="009C3E7F" w:rsidP="001167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40EE9943" w14:textId="1E11EB58" w:rsidR="009C3E7F" w:rsidRPr="009C3E7F" w:rsidRDefault="009C3E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3C760C" w14:paraId="6E45A6CB" w14:textId="77777777" w:rsidTr="00490CC0">
        <w:tc>
          <w:tcPr>
            <w:tcW w:w="659" w:type="dxa"/>
            <w:shd w:val="clear" w:color="auto" w:fill="FFF2CC" w:themeFill="accent4" w:themeFillTint="33"/>
          </w:tcPr>
          <w:p w14:paraId="133EF997" w14:textId="307E45BE" w:rsidR="003C760C" w:rsidRPr="009C3E7F" w:rsidRDefault="003C760C" w:rsidP="007040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57" w:type="dxa"/>
            <w:gridSpan w:val="7"/>
            <w:shd w:val="clear" w:color="auto" w:fill="FFF2CC" w:themeFill="accent4" w:themeFillTint="33"/>
          </w:tcPr>
          <w:p w14:paraId="0455E52D" w14:textId="7ACEB6C4" w:rsidR="003C760C" w:rsidRPr="009C3E7F" w:rsidRDefault="003C760C">
            <w:pPr>
              <w:rPr>
                <w:b/>
                <w:bCs/>
                <w:sz w:val="24"/>
                <w:szCs w:val="24"/>
              </w:rPr>
            </w:pPr>
            <w:r w:rsidRPr="009C3E7F">
              <w:rPr>
                <w:b/>
                <w:bCs/>
                <w:sz w:val="24"/>
                <w:szCs w:val="24"/>
              </w:rPr>
              <w:t>Operating Update</w:t>
            </w:r>
          </w:p>
        </w:tc>
      </w:tr>
      <w:tr w:rsidR="009C3E7F" w14:paraId="1CA1A5DD" w14:textId="77777777" w:rsidTr="00490CC0">
        <w:tc>
          <w:tcPr>
            <w:tcW w:w="659" w:type="dxa"/>
          </w:tcPr>
          <w:p w14:paraId="324DC1F1" w14:textId="5F4DE131" w:rsidR="008D35C6" w:rsidRDefault="009C3E7F" w:rsidP="00704043">
            <w:pPr>
              <w:jc w:val="center"/>
            </w:pPr>
            <w:r>
              <w:t>5.1</w:t>
            </w:r>
          </w:p>
          <w:p w14:paraId="2A7F51E9" w14:textId="48CC3A06" w:rsidR="008D35C6" w:rsidRDefault="008D35C6" w:rsidP="00704043">
            <w:pPr>
              <w:jc w:val="center"/>
            </w:pPr>
          </w:p>
        </w:tc>
        <w:tc>
          <w:tcPr>
            <w:tcW w:w="5426" w:type="dxa"/>
            <w:gridSpan w:val="2"/>
          </w:tcPr>
          <w:p w14:paraId="71761AED" w14:textId="436C8B98" w:rsidR="00626AA8" w:rsidRPr="008D35C6" w:rsidRDefault="00763B50" w:rsidP="00763B50">
            <w:r>
              <w:t>SO continu</w:t>
            </w:r>
            <w:r w:rsidR="00986FA4">
              <w:t>es</w:t>
            </w:r>
            <w:r>
              <w:t xml:space="preserve"> to monitor possible issue with turbine at start-up.  If it re-occurs, will contact Gilkes again.  </w:t>
            </w:r>
          </w:p>
        </w:tc>
        <w:tc>
          <w:tcPr>
            <w:tcW w:w="1266" w:type="dxa"/>
            <w:gridSpan w:val="3"/>
          </w:tcPr>
          <w:p w14:paraId="3A6D0D76" w14:textId="7517030A" w:rsidR="009B3756" w:rsidRDefault="00D844EF" w:rsidP="00116738">
            <w:r>
              <w:t>SO</w:t>
            </w:r>
          </w:p>
          <w:p w14:paraId="69B0D2A4" w14:textId="77777777" w:rsidR="009B3756" w:rsidRDefault="009B3756" w:rsidP="00116738"/>
          <w:p w14:paraId="5AF3FAA5" w14:textId="7D9B6E32" w:rsidR="009B3756" w:rsidRDefault="009B3756" w:rsidP="00116738"/>
        </w:tc>
        <w:tc>
          <w:tcPr>
            <w:tcW w:w="1665" w:type="dxa"/>
            <w:gridSpan w:val="2"/>
          </w:tcPr>
          <w:p w14:paraId="0C5C9B0F" w14:textId="26FA8D9A" w:rsidR="008D35C6" w:rsidRDefault="006E3142">
            <w:r>
              <w:t>Ongoing</w:t>
            </w:r>
          </w:p>
          <w:p w14:paraId="5CE37238" w14:textId="488F9ECF" w:rsidR="008D35C6" w:rsidRDefault="008D35C6"/>
        </w:tc>
      </w:tr>
      <w:tr w:rsidR="00116738" w14:paraId="6690E9FE" w14:textId="77777777" w:rsidTr="00490CC0">
        <w:tc>
          <w:tcPr>
            <w:tcW w:w="659" w:type="dxa"/>
            <w:shd w:val="clear" w:color="auto" w:fill="FFC000" w:themeFill="accent4"/>
          </w:tcPr>
          <w:p w14:paraId="1F3A7684" w14:textId="17867700" w:rsidR="00116738" w:rsidRDefault="00116738" w:rsidP="00867845">
            <w:pPr>
              <w:jc w:val="center"/>
            </w:pPr>
            <w:r w:rsidRPr="00D67E27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26" w:type="dxa"/>
            <w:gridSpan w:val="2"/>
            <w:shd w:val="clear" w:color="auto" w:fill="FFC000" w:themeFill="accent4"/>
          </w:tcPr>
          <w:p w14:paraId="20E16AE4" w14:textId="69F7C678" w:rsidR="00116738" w:rsidRDefault="00116738" w:rsidP="00867845">
            <w:r w:rsidRPr="00D67E27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266" w:type="dxa"/>
            <w:gridSpan w:val="3"/>
            <w:shd w:val="clear" w:color="auto" w:fill="FFC000" w:themeFill="accent4"/>
          </w:tcPr>
          <w:p w14:paraId="02CE6481" w14:textId="2EE1D5FC" w:rsidR="00116738" w:rsidRDefault="00116738" w:rsidP="00867845">
            <w:r w:rsidRPr="00D67E27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665" w:type="dxa"/>
            <w:gridSpan w:val="2"/>
            <w:shd w:val="clear" w:color="auto" w:fill="FFC000" w:themeFill="accent4"/>
          </w:tcPr>
          <w:p w14:paraId="42F25AC4" w14:textId="044DCE3C" w:rsidR="00116738" w:rsidRDefault="00116738" w:rsidP="00867845">
            <w:r w:rsidRPr="00D67E27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116738" w14:paraId="75721D1D" w14:textId="77777777" w:rsidTr="00490CC0">
        <w:tc>
          <w:tcPr>
            <w:tcW w:w="659" w:type="dxa"/>
            <w:shd w:val="clear" w:color="auto" w:fill="FFF2CC" w:themeFill="accent4" w:themeFillTint="33"/>
          </w:tcPr>
          <w:p w14:paraId="00D2FCF1" w14:textId="58F59135" w:rsidR="00116738" w:rsidRDefault="009C3E7F" w:rsidP="0086784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57" w:type="dxa"/>
            <w:gridSpan w:val="7"/>
            <w:shd w:val="clear" w:color="auto" w:fill="FFF2CC" w:themeFill="accent4" w:themeFillTint="33"/>
          </w:tcPr>
          <w:p w14:paraId="36339F46" w14:textId="6D80C3BE" w:rsidR="00116738" w:rsidRDefault="00116738" w:rsidP="00867845">
            <w:r>
              <w:rPr>
                <w:b/>
                <w:bCs/>
                <w:sz w:val="24"/>
                <w:szCs w:val="24"/>
              </w:rPr>
              <w:t>Lease Update / Hydro Land Purchase</w:t>
            </w:r>
          </w:p>
        </w:tc>
      </w:tr>
      <w:tr w:rsidR="00116738" w14:paraId="4E37F2BB" w14:textId="77777777" w:rsidTr="00490CC0">
        <w:tc>
          <w:tcPr>
            <w:tcW w:w="659" w:type="dxa"/>
          </w:tcPr>
          <w:p w14:paraId="7A7B3577" w14:textId="5FA6D3D5" w:rsidR="00116738" w:rsidRDefault="009C3E7F" w:rsidP="00116738">
            <w:pPr>
              <w:jc w:val="center"/>
            </w:pPr>
            <w:r>
              <w:t>7</w:t>
            </w:r>
            <w:r w:rsidR="00116738">
              <w:t>.1</w:t>
            </w:r>
          </w:p>
          <w:p w14:paraId="3550AC1F" w14:textId="77777777" w:rsidR="00EF4921" w:rsidRDefault="00EF4921" w:rsidP="00116738">
            <w:pPr>
              <w:jc w:val="center"/>
            </w:pPr>
          </w:p>
          <w:p w14:paraId="49E936FC" w14:textId="77777777" w:rsidR="00EF4921" w:rsidRDefault="00EF4921" w:rsidP="00116738">
            <w:pPr>
              <w:jc w:val="center"/>
            </w:pPr>
          </w:p>
          <w:p w14:paraId="0132FAB5" w14:textId="77777777" w:rsidR="00EF4921" w:rsidRDefault="00EF4921" w:rsidP="00116738">
            <w:pPr>
              <w:jc w:val="center"/>
            </w:pPr>
          </w:p>
          <w:p w14:paraId="7A3B6854" w14:textId="77777777" w:rsidR="00EF4921" w:rsidRDefault="00EF4921" w:rsidP="00116738">
            <w:pPr>
              <w:jc w:val="center"/>
            </w:pPr>
          </w:p>
          <w:p w14:paraId="2CBE53B6" w14:textId="77777777" w:rsidR="00EF4921" w:rsidRDefault="00EF4921" w:rsidP="00116738">
            <w:pPr>
              <w:jc w:val="center"/>
            </w:pPr>
          </w:p>
          <w:p w14:paraId="7C4936E0" w14:textId="77777777" w:rsidR="00EF4921" w:rsidRDefault="00EF4921" w:rsidP="00116738">
            <w:pPr>
              <w:jc w:val="center"/>
            </w:pPr>
          </w:p>
          <w:p w14:paraId="4F6903E5" w14:textId="77777777" w:rsidR="00EF4921" w:rsidRDefault="00EF4921" w:rsidP="00116738">
            <w:pPr>
              <w:jc w:val="center"/>
            </w:pPr>
          </w:p>
          <w:p w14:paraId="1C0E7E1F" w14:textId="77777777" w:rsidR="00EF4921" w:rsidRDefault="00EF4921" w:rsidP="00116738">
            <w:pPr>
              <w:jc w:val="center"/>
            </w:pPr>
          </w:p>
          <w:p w14:paraId="401268A7" w14:textId="77777777" w:rsidR="00EF4921" w:rsidRDefault="00EF4921" w:rsidP="00116738">
            <w:pPr>
              <w:jc w:val="center"/>
            </w:pPr>
          </w:p>
          <w:p w14:paraId="12086FCD" w14:textId="77777777" w:rsidR="00EF4921" w:rsidRDefault="00EF4921" w:rsidP="00116738">
            <w:pPr>
              <w:jc w:val="center"/>
            </w:pPr>
          </w:p>
          <w:p w14:paraId="2153EBF7" w14:textId="77777777" w:rsidR="00EF4921" w:rsidRDefault="00EF4921" w:rsidP="00116738">
            <w:pPr>
              <w:jc w:val="center"/>
            </w:pPr>
          </w:p>
          <w:p w14:paraId="55DE10D1" w14:textId="77777777" w:rsidR="00EF4921" w:rsidRDefault="00EF4921" w:rsidP="00116738">
            <w:pPr>
              <w:jc w:val="center"/>
            </w:pPr>
          </w:p>
          <w:p w14:paraId="6CB83458" w14:textId="77777777" w:rsidR="00AC3BD0" w:rsidRDefault="00AC3BD0" w:rsidP="00116738">
            <w:pPr>
              <w:jc w:val="center"/>
            </w:pPr>
          </w:p>
          <w:p w14:paraId="69990194" w14:textId="77777777" w:rsidR="00AC3BD0" w:rsidRDefault="00AC3BD0" w:rsidP="00116738">
            <w:pPr>
              <w:jc w:val="center"/>
            </w:pPr>
          </w:p>
          <w:p w14:paraId="7B55356A" w14:textId="1F17A81C" w:rsidR="00F45AED" w:rsidRDefault="005964DF" w:rsidP="00116738">
            <w:pPr>
              <w:jc w:val="center"/>
            </w:pPr>
            <w:r>
              <w:t>7.2</w:t>
            </w:r>
          </w:p>
          <w:p w14:paraId="090899F9" w14:textId="2A078D2C" w:rsidR="00F45AED" w:rsidRDefault="00F45AED" w:rsidP="00116738">
            <w:pPr>
              <w:jc w:val="center"/>
            </w:pPr>
          </w:p>
          <w:p w14:paraId="7EBF8ECC" w14:textId="15D622B2" w:rsidR="00F45AED" w:rsidRDefault="00F45AED" w:rsidP="00116738">
            <w:pPr>
              <w:jc w:val="center"/>
            </w:pPr>
          </w:p>
          <w:p w14:paraId="52FDC06F" w14:textId="6BCC3DE2" w:rsidR="00F45AED" w:rsidRDefault="00F45AED" w:rsidP="00116738">
            <w:pPr>
              <w:jc w:val="center"/>
            </w:pPr>
          </w:p>
          <w:p w14:paraId="156F05F5" w14:textId="5F444F69" w:rsidR="00F45AED" w:rsidRDefault="00F45AED" w:rsidP="00116738">
            <w:pPr>
              <w:jc w:val="center"/>
            </w:pPr>
          </w:p>
          <w:p w14:paraId="5AA74CF4" w14:textId="5F40165D" w:rsidR="00F45AED" w:rsidRDefault="00F45AED" w:rsidP="00116738">
            <w:pPr>
              <w:jc w:val="center"/>
            </w:pPr>
          </w:p>
          <w:p w14:paraId="38A6D2F0" w14:textId="72F72344" w:rsidR="00F45AED" w:rsidRDefault="00F45AED" w:rsidP="00116738">
            <w:pPr>
              <w:jc w:val="center"/>
            </w:pPr>
          </w:p>
          <w:p w14:paraId="0E10DEFE" w14:textId="38477058" w:rsidR="00F45AED" w:rsidRDefault="00F45AED" w:rsidP="00116738">
            <w:pPr>
              <w:jc w:val="center"/>
            </w:pPr>
          </w:p>
          <w:p w14:paraId="27ADB10B" w14:textId="4D6DBB00" w:rsidR="00F45AED" w:rsidRDefault="00F45AED" w:rsidP="00116738">
            <w:pPr>
              <w:jc w:val="center"/>
            </w:pPr>
          </w:p>
          <w:p w14:paraId="05ABDE33" w14:textId="2D77ECEC" w:rsidR="00F45AED" w:rsidRDefault="00F45AED" w:rsidP="00116738">
            <w:pPr>
              <w:jc w:val="center"/>
            </w:pPr>
          </w:p>
          <w:p w14:paraId="6CC8DB85" w14:textId="709A6996" w:rsidR="00F45AED" w:rsidRDefault="00F45AED" w:rsidP="00116738">
            <w:pPr>
              <w:jc w:val="center"/>
            </w:pPr>
          </w:p>
          <w:p w14:paraId="6ED18B76" w14:textId="77E02453" w:rsidR="00F45AED" w:rsidRDefault="00F45AED" w:rsidP="00116738">
            <w:pPr>
              <w:jc w:val="center"/>
            </w:pPr>
          </w:p>
          <w:p w14:paraId="6CDE8B19" w14:textId="308B1D2B" w:rsidR="00F45AED" w:rsidRDefault="00F45AED" w:rsidP="00116738">
            <w:pPr>
              <w:jc w:val="center"/>
            </w:pPr>
          </w:p>
          <w:p w14:paraId="63EAC16D" w14:textId="400B6563" w:rsidR="00F45AED" w:rsidRDefault="00F45AED" w:rsidP="00116738">
            <w:pPr>
              <w:jc w:val="center"/>
            </w:pPr>
          </w:p>
          <w:p w14:paraId="103D6B4C" w14:textId="1F49FE68" w:rsidR="00F45AED" w:rsidRDefault="00F45AED" w:rsidP="00116738">
            <w:pPr>
              <w:jc w:val="center"/>
            </w:pPr>
          </w:p>
          <w:p w14:paraId="74B18D4E" w14:textId="5A86EC02" w:rsidR="00F45AED" w:rsidRDefault="00F45AED" w:rsidP="00116738">
            <w:pPr>
              <w:jc w:val="center"/>
            </w:pPr>
          </w:p>
          <w:p w14:paraId="0519008A" w14:textId="2B36729E" w:rsidR="00F45AED" w:rsidRDefault="00F45AED" w:rsidP="00116738">
            <w:pPr>
              <w:jc w:val="center"/>
            </w:pPr>
          </w:p>
          <w:p w14:paraId="62D7F1FC" w14:textId="116B418B" w:rsidR="00F45AED" w:rsidRDefault="00F45AED" w:rsidP="00116738">
            <w:pPr>
              <w:jc w:val="center"/>
            </w:pPr>
          </w:p>
          <w:p w14:paraId="5ABE21AC" w14:textId="4B1EBBD2" w:rsidR="00F45AED" w:rsidRDefault="00F45AED" w:rsidP="00116738">
            <w:pPr>
              <w:jc w:val="center"/>
            </w:pPr>
          </w:p>
          <w:p w14:paraId="75183630" w14:textId="3CE3B38B" w:rsidR="00F45AED" w:rsidRDefault="00F45AED" w:rsidP="00116738">
            <w:pPr>
              <w:jc w:val="center"/>
            </w:pPr>
          </w:p>
          <w:p w14:paraId="066BA8C0" w14:textId="6B358BA3" w:rsidR="00F45AED" w:rsidRDefault="00F45AED" w:rsidP="00116738">
            <w:pPr>
              <w:jc w:val="center"/>
            </w:pPr>
          </w:p>
          <w:p w14:paraId="003AEDC5" w14:textId="6FC0544A" w:rsidR="00F45AED" w:rsidRDefault="00F45AED" w:rsidP="00116738">
            <w:pPr>
              <w:jc w:val="center"/>
            </w:pPr>
          </w:p>
          <w:p w14:paraId="406E7DCA" w14:textId="69DC8D9D" w:rsidR="00F45AED" w:rsidRDefault="00F45AED" w:rsidP="00116738">
            <w:pPr>
              <w:jc w:val="center"/>
            </w:pPr>
          </w:p>
          <w:p w14:paraId="4D31BB11" w14:textId="07E25EC2" w:rsidR="00F45AED" w:rsidRDefault="00F45AED" w:rsidP="00116738">
            <w:pPr>
              <w:jc w:val="center"/>
            </w:pPr>
          </w:p>
          <w:p w14:paraId="1259FB51" w14:textId="210B06CE" w:rsidR="00F45AED" w:rsidRDefault="00F45AED" w:rsidP="00116738">
            <w:pPr>
              <w:jc w:val="center"/>
            </w:pPr>
          </w:p>
          <w:p w14:paraId="3F10BF0A" w14:textId="007DB0F0" w:rsidR="00F45AED" w:rsidRDefault="00F45AED" w:rsidP="00116738">
            <w:pPr>
              <w:jc w:val="center"/>
            </w:pPr>
          </w:p>
          <w:p w14:paraId="70F9938B" w14:textId="319E29B8" w:rsidR="00F45AED" w:rsidRDefault="00F45AED" w:rsidP="00116738">
            <w:pPr>
              <w:jc w:val="center"/>
            </w:pPr>
          </w:p>
          <w:p w14:paraId="1BB33E5B" w14:textId="77777777" w:rsidR="00F45AED" w:rsidRDefault="00F45AED" w:rsidP="00116738">
            <w:pPr>
              <w:jc w:val="center"/>
            </w:pPr>
          </w:p>
          <w:p w14:paraId="025CE155" w14:textId="3D5EBFFB" w:rsidR="006F49A0" w:rsidRDefault="006F49A0" w:rsidP="00116738">
            <w:pPr>
              <w:jc w:val="center"/>
            </w:pPr>
          </w:p>
        </w:tc>
        <w:tc>
          <w:tcPr>
            <w:tcW w:w="5426" w:type="dxa"/>
            <w:gridSpan w:val="2"/>
          </w:tcPr>
          <w:p w14:paraId="387277AB" w14:textId="2591D808" w:rsidR="006F49A0" w:rsidRDefault="00C37631" w:rsidP="00EC35D3">
            <w:r>
              <w:lastRenderedPageBreak/>
              <w:t>It may take until year end for “Registers of Scotland” action.  Remove from Agenda &amp; AK to monitor</w:t>
            </w:r>
            <w:r w:rsidR="00EC35D3">
              <w:t xml:space="preserve">. </w:t>
            </w:r>
          </w:p>
          <w:p w14:paraId="0725AEE8" w14:textId="77777777" w:rsidR="00694BEC" w:rsidRDefault="00694BEC" w:rsidP="00EC35D3"/>
          <w:p w14:paraId="2D34C4E9" w14:textId="5C72E620" w:rsidR="00AC3BD0" w:rsidRDefault="00AC3BD0" w:rsidP="00116738"/>
          <w:p w14:paraId="3EF33E67" w14:textId="77777777" w:rsidR="00AC3BD0" w:rsidRDefault="00AC3BD0" w:rsidP="00116738"/>
          <w:p w14:paraId="5FC98BB5" w14:textId="01BCEAFC" w:rsidR="006F49A0" w:rsidRPr="00EC35D3" w:rsidRDefault="006F49A0" w:rsidP="00490CC0">
            <w:pPr>
              <w:rPr>
                <w:b/>
                <w:bCs/>
                <w:u w:val="single"/>
              </w:rPr>
            </w:pPr>
            <w:r w:rsidRPr="00EC35D3">
              <w:rPr>
                <w:b/>
                <w:bCs/>
                <w:u w:val="single"/>
              </w:rPr>
              <w:t>Hy</w:t>
            </w:r>
            <w:r w:rsidR="00D1546F" w:rsidRPr="00EC35D3">
              <w:rPr>
                <w:b/>
                <w:bCs/>
                <w:u w:val="single"/>
              </w:rPr>
              <w:t>dro</w:t>
            </w:r>
            <w:r w:rsidRPr="00EC35D3">
              <w:rPr>
                <w:b/>
                <w:bCs/>
                <w:u w:val="single"/>
              </w:rPr>
              <w:t xml:space="preserve"> Land Purchase</w:t>
            </w:r>
            <w:r w:rsidR="00B06623">
              <w:rPr>
                <w:b/>
                <w:bCs/>
                <w:u w:val="single"/>
              </w:rPr>
              <w:t xml:space="preserve"> (Lochbroom Community Woodland Project)</w:t>
            </w:r>
          </w:p>
          <w:p w14:paraId="6A1AD24A" w14:textId="77777777" w:rsidR="00490CC0" w:rsidRDefault="00490CC0" w:rsidP="00490CC0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1D2228"/>
                <w:sz w:val="20"/>
                <w:szCs w:val="20"/>
              </w:rPr>
            </w:pPr>
          </w:p>
          <w:p w14:paraId="263A0ACE" w14:textId="6EB8CE98" w:rsidR="00F45AED" w:rsidRDefault="00AC3BD0" w:rsidP="00BD47AB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RG </w:t>
            </w:r>
            <w:r w:rsidR="00694BEC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outlined </w:t>
            </w:r>
            <w:r w:rsidR="0070387B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2 </w:t>
            </w:r>
            <w:r w:rsidR="00694BEC">
              <w:rPr>
                <w:rFonts w:ascii="Helvetica" w:hAnsi="Helvetica" w:cs="Helvetica"/>
                <w:color w:val="1D2228"/>
                <w:sz w:val="20"/>
                <w:szCs w:val="20"/>
              </w:rPr>
              <w:t>stages</w:t>
            </w:r>
            <w:r w:rsidR="0070387B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showing the route to the land fund and commencing the construction of a business case for purchase.  Ref also</w:t>
            </w:r>
            <w:r w:rsidR="00694BEC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="0070387B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number of </w:t>
            </w:r>
            <w:r w:rsidR="00694BEC">
              <w:rPr>
                <w:rFonts w:ascii="Helvetica" w:hAnsi="Helvetica" w:cs="Helvetica"/>
                <w:color w:val="1D2228"/>
                <w:sz w:val="20"/>
                <w:szCs w:val="20"/>
              </w:rPr>
              <w:t>pape</w:t>
            </w:r>
            <w:r w:rsidR="0070387B">
              <w:rPr>
                <w:rFonts w:ascii="Helvetica" w:hAnsi="Helvetica" w:cs="Helvetica"/>
                <w:color w:val="1D2228"/>
                <w:sz w:val="20"/>
                <w:szCs w:val="20"/>
              </w:rPr>
              <w:t>rs</w:t>
            </w:r>
            <w:r w:rsidR="00694BEC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prepared by the Woodland Working Group shared prior to meeting</w:t>
            </w:r>
            <w:r w:rsidR="0070387B">
              <w:rPr>
                <w:rFonts w:ascii="Helvetica" w:hAnsi="Helvetica" w:cs="Helvetica"/>
                <w:color w:val="1D2228"/>
                <w:sz w:val="20"/>
                <w:szCs w:val="20"/>
              </w:rPr>
              <w:t>.  Working documents will continue to be updated and shared in Dropbox folder.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</w:p>
          <w:p w14:paraId="108D959A" w14:textId="77777777" w:rsidR="00BD47AB" w:rsidRDefault="00BD47AB" w:rsidP="00BD47AB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1D2228"/>
                <w:sz w:val="20"/>
                <w:szCs w:val="20"/>
              </w:rPr>
            </w:pPr>
          </w:p>
          <w:p w14:paraId="79B70BC6" w14:textId="31B3C0A8" w:rsidR="00F45AED" w:rsidRDefault="0070387B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 will be titled </w:t>
            </w:r>
            <w:r w:rsidRPr="007038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Lochbroom Community Woodland Project </w:t>
            </w:r>
            <w:r w:rsidR="00B06623">
              <w:rPr>
                <w:rFonts w:asciiTheme="minorHAnsi" w:hAnsiTheme="minorHAnsi" w:cstheme="minorHAnsi"/>
                <w:sz w:val="22"/>
                <w:szCs w:val="22"/>
              </w:rPr>
              <w:t>from now 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474538" w14:textId="77777777" w:rsidR="00E848F9" w:rsidRDefault="00E848F9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21DC4" w14:textId="77777777" w:rsidR="00C4698A" w:rsidRDefault="00C4698A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0438923" w14:textId="54D155FC" w:rsidR="00C4698A" w:rsidRPr="00C4698A" w:rsidRDefault="00C4698A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4698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Requirements</w:t>
            </w:r>
          </w:p>
          <w:p w14:paraId="7DDC8966" w14:textId="77777777" w:rsidR="00C4698A" w:rsidRDefault="00C4698A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A73C042" w14:textId="754CD991" w:rsidR="00E848F9" w:rsidRDefault="0070387B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387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Stage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Submit application to FLS outlining very rough elements of land use plan.  RG will assist DM who will make the written submission.</w:t>
            </w:r>
          </w:p>
          <w:p w14:paraId="32C9FFDB" w14:textId="77777777" w:rsidR="00E848F9" w:rsidRDefault="00E848F9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E785F" w14:textId="7C75F558" w:rsidR="00E848F9" w:rsidRDefault="0070387B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387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Stage 2:</w:t>
            </w:r>
            <w:r w:rsidRPr="0070387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Verbally appraise Land Fund that we intend to seek financial support from them.  </w:t>
            </w:r>
          </w:p>
          <w:p w14:paraId="74E70B7C" w14:textId="77777777" w:rsidR="00B06623" w:rsidRDefault="00B06623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51589" w14:textId="77777777" w:rsidR="00B06623" w:rsidRPr="00C4698A" w:rsidRDefault="0070387B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4698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Membership</w:t>
            </w:r>
            <w:r w:rsidR="00B06623" w:rsidRPr="00C4698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Consultation</w:t>
            </w:r>
          </w:p>
          <w:p w14:paraId="1F558487" w14:textId="495ADCCC" w:rsidR="00B06623" w:rsidRDefault="0070387B" w:rsidP="00B06623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Agreement that this will be a two-stage process.  </w:t>
            </w:r>
            <w:r w:rsidR="00CF06BC">
              <w:rPr>
                <w:rFonts w:asciiTheme="minorHAnsi" w:hAnsiTheme="minorHAnsi" w:cstheme="minorHAnsi"/>
                <w:sz w:val="22"/>
                <w:szCs w:val="22"/>
              </w:rPr>
              <w:t>To start,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letter </w:t>
            </w:r>
            <w:r w:rsidR="00CF06BC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 sent to membership</w:t>
            </w:r>
            <w:r w:rsidR="00CF06BC">
              <w:rPr>
                <w:rFonts w:asciiTheme="minorHAnsi" w:hAnsiTheme="minorHAnsi" w:cstheme="minorHAnsi"/>
                <w:sz w:val="22"/>
                <w:szCs w:val="22"/>
              </w:rPr>
              <w:t xml:space="preserve"> outlining the proposed direction, clearly emphasising that this project is separate to BroomPower, laying out the business case, outlining costs</w:t>
            </w:r>
            <w:r w:rsidR="00B06623">
              <w:rPr>
                <w:rFonts w:asciiTheme="minorHAnsi" w:hAnsiTheme="minorHAnsi" w:cstheme="minorHAnsi"/>
                <w:sz w:val="22"/>
                <w:szCs w:val="22"/>
              </w:rPr>
              <w:t xml:space="preserve">, note that funding will be sought </w:t>
            </w:r>
            <w:r w:rsidR="00CF06BC">
              <w:rPr>
                <w:rFonts w:asciiTheme="minorHAnsi" w:hAnsiTheme="minorHAnsi" w:cstheme="minorHAnsi"/>
                <w:sz w:val="22"/>
                <w:szCs w:val="22"/>
              </w:rPr>
              <w:t xml:space="preserve">and promising future details in due course.   </w:t>
            </w:r>
            <w:r w:rsidR="00B06623">
              <w:rPr>
                <w:rFonts w:asciiTheme="minorHAnsi" w:hAnsiTheme="minorHAnsi" w:cstheme="minorHAnsi"/>
                <w:sz w:val="22"/>
                <w:szCs w:val="22"/>
              </w:rPr>
              <w:t>For now, AK and RG will work on the letter</w:t>
            </w:r>
          </w:p>
          <w:p w14:paraId="127464E6" w14:textId="2EC9F0AE" w:rsidR="00CF06BC" w:rsidRDefault="00CF06BC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679AA" w14:textId="3D26BED9" w:rsidR="00CF06BC" w:rsidRDefault="00CF06BC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Should also include wording that all activities are in accordance with governance and articles and are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compliance with Co-operative &amp; Community Benefit Societies Act.  </w:t>
            </w:r>
          </w:p>
          <w:p w14:paraId="1FCA0B67" w14:textId="25244244" w:rsidR="00CF06BC" w:rsidRDefault="00CF06BC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10C05" w14:textId="4F011480" w:rsidR="00CF06BC" w:rsidRDefault="00CF06BC" w:rsidP="00CF06BC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Second phase communication process will outline proposals for obtaining donations/issuing membership shares.  The FLS meeting at beginning of May will feed into </w:t>
            </w:r>
            <w:r w:rsidR="00B06623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details.  </w:t>
            </w:r>
          </w:p>
          <w:p w14:paraId="7B0EE7FE" w14:textId="31A6FF9F" w:rsidR="00CF06BC" w:rsidRDefault="00CF06BC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6C501" w14:textId="276D758F" w:rsidR="00CF06BC" w:rsidRDefault="00B06623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6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FLS meeting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scheduled for 5/6 May.  Attendees:  KD, RG, AK</w:t>
            </w:r>
          </w:p>
          <w:p w14:paraId="2D43AA38" w14:textId="17E5F3D3" w:rsidR="00C4698A" w:rsidRDefault="00C4698A" w:rsidP="00E848F9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E77FA" w14:textId="108FFAA1" w:rsidR="00DF6E38" w:rsidRDefault="00C4698A" w:rsidP="00C4698A">
            <w:pPr>
              <w:pStyle w:val="yiv1421712086msonormal"/>
              <w:shd w:val="clear" w:color="auto" w:fill="FFFFFF"/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First </w:t>
            </w:r>
            <w:r w:rsidRPr="00C46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walk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C46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site with Bernard Planterose scheduled for tomorrow (22 April).  So far, SO, RG and AK have committed to attend.</w:t>
            </w:r>
          </w:p>
          <w:p w14:paraId="403D2EDB" w14:textId="182A80DE" w:rsidR="00C4698A" w:rsidRPr="00E848F9" w:rsidRDefault="00C4698A" w:rsidP="00CF06BC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266" w:type="dxa"/>
            <w:gridSpan w:val="3"/>
          </w:tcPr>
          <w:p w14:paraId="0337FFDC" w14:textId="558B4D26" w:rsidR="00341E90" w:rsidRDefault="00C37631" w:rsidP="00116738">
            <w:r>
              <w:lastRenderedPageBreak/>
              <w:t>AK</w:t>
            </w:r>
          </w:p>
          <w:p w14:paraId="633DDA7C" w14:textId="56F3A528" w:rsidR="00341E90" w:rsidRDefault="00341E90" w:rsidP="00116738"/>
          <w:p w14:paraId="5C13CEC4" w14:textId="7EF009DE" w:rsidR="00341E90" w:rsidRDefault="00341E90" w:rsidP="00116738"/>
          <w:p w14:paraId="59B79397" w14:textId="72A5F120" w:rsidR="00341E90" w:rsidRDefault="00341E90" w:rsidP="00116738"/>
          <w:p w14:paraId="632060B1" w14:textId="6C2A611B" w:rsidR="00341E90" w:rsidRDefault="00341E90" w:rsidP="00116738"/>
          <w:p w14:paraId="629754D3" w14:textId="03A01556" w:rsidR="00116738" w:rsidRDefault="00116738" w:rsidP="00116738"/>
          <w:p w14:paraId="2F5F492D" w14:textId="75872161" w:rsidR="009C537C" w:rsidRDefault="009C537C" w:rsidP="00116738"/>
          <w:p w14:paraId="5C1884DE" w14:textId="77777777" w:rsidR="009C537C" w:rsidRDefault="009C537C" w:rsidP="00116738"/>
          <w:p w14:paraId="019C3CD4" w14:textId="77777777" w:rsidR="00116738" w:rsidRDefault="00116738" w:rsidP="00116738"/>
          <w:p w14:paraId="22A2292E" w14:textId="77777777" w:rsidR="00490CC0" w:rsidRDefault="00490CC0" w:rsidP="00116738"/>
          <w:p w14:paraId="60D90E71" w14:textId="77777777" w:rsidR="00490CC0" w:rsidRDefault="00490CC0" w:rsidP="00116738"/>
          <w:p w14:paraId="2BA8F184" w14:textId="77777777" w:rsidR="00966CC8" w:rsidRDefault="00966CC8" w:rsidP="00116738"/>
          <w:p w14:paraId="1D6FBF94" w14:textId="77777777" w:rsidR="00966CC8" w:rsidRDefault="00966CC8" w:rsidP="00116738"/>
          <w:p w14:paraId="58ABE55F" w14:textId="77777777" w:rsidR="00AC3BD0" w:rsidRDefault="00AC3BD0" w:rsidP="00116738"/>
          <w:p w14:paraId="2B531E78" w14:textId="0A61FD76" w:rsidR="006F49A0" w:rsidRDefault="00BD47AB" w:rsidP="00116738">
            <w:r>
              <w:t>AK/RG</w:t>
            </w:r>
          </w:p>
          <w:p w14:paraId="73BF7F88" w14:textId="148C8669" w:rsidR="00F45AED" w:rsidRDefault="00F45AED" w:rsidP="00116738"/>
          <w:p w14:paraId="6E0D2350" w14:textId="0910A49C" w:rsidR="00F45AED" w:rsidRDefault="00F45AED" w:rsidP="00116738"/>
          <w:p w14:paraId="5E87A18D" w14:textId="144D96DC" w:rsidR="00F45AED" w:rsidRDefault="00F45AED" w:rsidP="00116738"/>
          <w:p w14:paraId="7FA13A54" w14:textId="6747A27F" w:rsidR="00F45AED" w:rsidRDefault="00F45AED" w:rsidP="00116738"/>
          <w:p w14:paraId="4231D740" w14:textId="0D1B886C" w:rsidR="00F45AED" w:rsidRDefault="00F45AED" w:rsidP="00116738"/>
          <w:p w14:paraId="744D465D" w14:textId="5391414A" w:rsidR="00F45AED" w:rsidRDefault="00F45AED" w:rsidP="00116738"/>
          <w:p w14:paraId="0682961E" w14:textId="5AC5B565" w:rsidR="00F45AED" w:rsidRDefault="00F45AED" w:rsidP="00116738"/>
          <w:p w14:paraId="54F06B59" w14:textId="77777777" w:rsidR="0070387B" w:rsidRDefault="0070387B" w:rsidP="00116738"/>
          <w:p w14:paraId="5AD04449" w14:textId="77777777" w:rsidR="0070387B" w:rsidRDefault="0070387B" w:rsidP="00116738"/>
          <w:p w14:paraId="48546B7F" w14:textId="77777777" w:rsidR="0070387B" w:rsidRDefault="0070387B" w:rsidP="00116738"/>
          <w:p w14:paraId="23BBFC44" w14:textId="77777777" w:rsidR="0070387B" w:rsidRDefault="0070387B" w:rsidP="00116738"/>
          <w:p w14:paraId="344321FD" w14:textId="77777777" w:rsidR="0070387B" w:rsidRDefault="0070387B" w:rsidP="00116738"/>
          <w:p w14:paraId="053A4740" w14:textId="77777777" w:rsidR="00C4698A" w:rsidRDefault="00C4698A" w:rsidP="00116738"/>
          <w:p w14:paraId="1AB367A8" w14:textId="77777777" w:rsidR="00C4698A" w:rsidRDefault="00C4698A" w:rsidP="00116738"/>
          <w:p w14:paraId="6DCCBBE1" w14:textId="42A6F936" w:rsidR="00F45AED" w:rsidRDefault="0070387B" w:rsidP="00116738">
            <w:r>
              <w:t>DM/RG</w:t>
            </w:r>
          </w:p>
          <w:p w14:paraId="49EDAB0F" w14:textId="3DC84ACC" w:rsidR="00F45AED" w:rsidRDefault="00F45AED" w:rsidP="00116738"/>
          <w:p w14:paraId="47EA409C" w14:textId="00BD8BF9" w:rsidR="00F45AED" w:rsidRDefault="00F45AED" w:rsidP="00116738"/>
          <w:p w14:paraId="02AF8722" w14:textId="22DFD542" w:rsidR="00F45AED" w:rsidRDefault="00F45AED" w:rsidP="00116738"/>
          <w:p w14:paraId="3BA17F68" w14:textId="709CB213" w:rsidR="00F45AED" w:rsidRDefault="0070387B" w:rsidP="00116738">
            <w:r>
              <w:t>RG</w:t>
            </w:r>
          </w:p>
          <w:p w14:paraId="770D5743" w14:textId="55D9A863" w:rsidR="00F45AED" w:rsidRDefault="00F45AED" w:rsidP="00116738"/>
          <w:p w14:paraId="1A1DD255" w14:textId="051ABDBB" w:rsidR="00F45AED" w:rsidRDefault="00F45AED" w:rsidP="00116738"/>
          <w:p w14:paraId="4F27FD26" w14:textId="77777777" w:rsidR="00B06623" w:rsidRDefault="00B06623" w:rsidP="00116738"/>
          <w:p w14:paraId="6DED60E9" w14:textId="0DFD72C1" w:rsidR="00F45AED" w:rsidRDefault="00CF06BC" w:rsidP="00116738">
            <w:r>
              <w:t>RG/AK</w:t>
            </w:r>
          </w:p>
          <w:p w14:paraId="42B510A7" w14:textId="374CAB56" w:rsidR="00F45AED" w:rsidRDefault="00F45AED" w:rsidP="00116738"/>
          <w:p w14:paraId="1355E5D3" w14:textId="615E927D" w:rsidR="00F45AED" w:rsidRDefault="00F45AED" w:rsidP="00116738"/>
          <w:p w14:paraId="0426A027" w14:textId="58DAAA5E" w:rsidR="00F45AED" w:rsidRDefault="00F45AED" w:rsidP="00116738"/>
          <w:p w14:paraId="57C6CCD0" w14:textId="00AC1A4A" w:rsidR="00F45AED" w:rsidRDefault="00F45AED" w:rsidP="00116738"/>
          <w:p w14:paraId="65792A60" w14:textId="745B8621" w:rsidR="00F45AED" w:rsidRDefault="00F45AED" w:rsidP="00116738"/>
          <w:p w14:paraId="75CA5754" w14:textId="77777777" w:rsidR="00B06623" w:rsidRDefault="00B06623" w:rsidP="00116738"/>
          <w:p w14:paraId="3BC440A6" w14:textId="77777777" w:rsidR="00B06623" w:rsidRDefault="00B06623" w:rsidP="00116738"/>
          <w:p w14:paraId="7635A2CF" w14:textId="3DD55254" w:rsidR="00F45AED" w:rsidRDefault="00CF06BC" w:rsidP="00116738">
            <w:r>
              <w:t>DM</w:t>
            </w:r>
          </w:p>
          <w:p w14:paraId="4A68BA56" w14:textId="2EC14F4F" w:rsidR="00F45AED" w:rsidRDefault="00F45AED" w:rsidP="00116738"/>
          <w:p w14:paraId="490C60EA" w14:textId="7AEEDB54" w:rsidR="00F45AED" w:rsidRDefault="00F45AED" w:rsidP="00116738"/>
          <w:p w14:paraId="38611C0E" w14:textId="007E065A" w:rsidR="00F45AED" w:rsidRDefault="00F45AED" w:rsidP="00116738"/>
          <w:p w14:paraId="7DC6662F" w14:textId="3F4B21D2" w:rsidR="00F45AED" w:rsidRDefault="00F45AED" w:rsidP="00116738"/>
          <w:p w14:paraId="405D4756" w14:textId="5586841C" w:rsidR="00F45AED" w:rsidRDefault="00F45AED" w:rsidP="00116738"/>
          <w:p w14:paraId="6845798E" w14:textId="77777777" w:rsidR="006F49A0" w:rsidRDefault="006F49A0" w:rsidP="00007B1D"/>
          <w:p w14:paraId="79AB89D9" w14:textId="77777777" w:rsidR="00B06623" w:rsidRDefault="00B06623" w:rsidP="00007B1D"/>
          <w:p w14:paraId="20653ECB" w14:textId="77777777" w:rsidR="00B06623" w:rsidRDefault="00B06623" w:rsidP="00007B1D"/>
          <w:p w14:paraId="52A595F8" w14:textId="77777777" w:rsidR="00B06623" w:rsidRDefault="00B06623" w:rsidP="00007B1D"/>
          <w:p w14:paraId="063B4B26" w14:textId="39F2B26A" w:rsidR="00B06623" w:rsidRDefault="00B06623" w:rsidP="00007B1D">
            <w:r>
              <w:t>AK</w:t>
            </w:r>
          </w:p>
        </w:tc>
        <w:tc>
          <w:tcPr>
            <w:tcW w:w="1665" w:type="dxa"/>
            <w:gridSpan w:val="2"/>
          </w:tcPr>
          <w:p w14:paraId="0009C7B3" w14:textId="0879B873" w:rsidR="00773B40" w:rsidRDefault="009C537C" w:rsidP="00116738">
            <w:r>
              <w:lastRenderedPageBreak/>
              <w:t>Ongoing</w:t>
            </w:r>
          </w:p>
          <w:p w14:paraId="0CCD4C80" w14:textId="77777777" w:rsidR="00773B40" w:rsidRDefault="00773B40" w:rsidP="00116738"/>
          <w:p w14:paraId="03EA846C" w14:textId="77777777" w:rsidR="00773B40" w:rsidRDefault="00773B40" w:rsidP="00116738"/>
          <w:p w14:paraId="6E079579" w14:textId="77777777" w:rsidR="00773B40" w:rsidRDefault="00773B40" w:rsidP="00116738"/>
          <w:p w14:paraId="37E598A2" w14:textId="7E1D6354" w:rsidR="009C537C" w:rsidRDefault="009C537C" w:rsidP="00116738"/>
          <w:p w14:paraId="48787D9C" w14:textId="77777777" w:rsidR="009C537C" w:rsidRDefault="009C537C" w:rsidP="00116738"/>
          <w:p w14:paraId="19F13433" w14:textId="77777777" w:rsidR="00773B40" w:rsidRDefault="00773B40" w:rsidP="00116738"/>
          <w:p w14:paraId="2060B53D" w14:textId="77777777" w:rsidR="00490CC0" w:rsidRDefault="00490CC0" w:rsidP="00116738"/>
          <w:p w14:paraId="0ECC7407" w14:textId="77777777" w:rsidR="00490CC0" w:rsidRDefault="00490CC0" w:rsidP="00116738"/>
          <w:p w14:paraId="32A61C9D" w14:textId="77777777" w:rsidR="00007B1D" w:rsidRDefault="00007B1D" w:rsidP="00116738"/>
          <w:p w14:paraId="284A4439" w14:textId="77777777" w:rsidR="00007B1D" w:rsidRDefault="00007B1D" w:rsidP="00116738"/>
          <w:p w14:paraId="4D2673DD" w14:textId="77777777" w:rsidR="00007B1D" w:rsidRDefault="00007B1D" w:rsidP="00116738"/>
          <w:p w14:paraId="42664A81" w14:textId="77777777" w:rsidR="00966CC8" w:rsidRDefault="00966CC8" w:rsidP="00116738"/>
          <w:p w14:paraId="1B1FC9BC" w14:textId="77777777" w:rsidR="00966CC8" w:rsidRDefault="00966CC8" w:rsidP="00116738"/>
          <w:p w14:paraId="1E42148A" w14:textId="77777777" w:rsidR="00AC3BD0" w:rsidRDefault="00AC3BD0" w:rsidP="00116738"/>
          <w:p w14:paraId="3743DF19" w14:textId="75669092" w:rsidR="00F45AED" w:rsidRDefault="00773B40" w:rsidP="00116738">
            <w:r>
              <w:t>Ongoing</w:t>
            </w:r>
          </w:p>
          <w:p w14:paraId="43C94B8B" w14:textId="77777777" w:rsidR="00F45AED" w:rsidRDefault="00F45AED" w:rsidP="00116738"/>
          <w:p w14:paraId="3D955072" w14:textId="77777777" w:rsidR="00F45AED" w:rsidRDefault="00F45AED" w:rsidP="00116738"/>
          <w:p w14:paraId="2AD66825" w14:textId="77777777" w:rsidR="00F45AED" w:rsidRDefault="00F45AED" w:rsidP="00116738"/>
          <w:p w14:paraId="2BF60D9B" w14:textId="77777777" w:rsidR="00F45AED" w:rsidRDefault="00F45AED" w:rsidP="00116738"/>
          <w:p w14:paraId="2C09B4DD" w14:textId="77777777" w:rsidR="00F45AED" w:rsidRDefault="00F45AED" w:rsidP="00116738"/>
          <w:p w14:paraId="561454EF" w14:textId="77777777" w:rsidR="00F45AED" w:rsidRDefault="00F45AED" w:rsidP="00116738"/>
          <w:p w14:paraId="7CCFD5F9" w14:textId="77777777" w:rsidR="00F45AED" w:rsidRDefault="00F45AED" w:rsidP="00116738"/>
          <w:p w14:paraId="38CD0365" w14:textId="77777777" w:rsidR="0070387B" w:rsidRDefault="0070387B" w:rsidP="00116738"/>
          <w:p w14:paraId="4A137A69" w14:textId="77777777" w:rsidR="0070387B" w:rsidRDefault="0070387B" w:rsidP="00116738"/>
          <w:p w14:paraId="42298A91" w14:textId="77777777" w:rsidR="0070387B" w:rsidRDefault="0070387B" w:rsidP="00116738"/>
          <w:p w14:paraId="29C0934D" w14:textId="77777777" w:rsidR="0070387B" w:rsidRDefault="0070387B" w:rsidP="00116738"/>
          <w:p w14:paraId="3351E0CA" w14:textId="77777777" w:rsidR="0070387B" w:rsidRDefault="0070387B" w:rsidP="00116738"/>
          <w:p w14:paraId="59C0E562" w14:textId="77777777" w:rsidR="00C4698A" w:rsidRDefault="00C4698A" w:rsidP="00116738"/>
          <w:p w14:paraId="5E05FDFC" w14:textId="77777777" w:rsidR="00C4698A" w:rsidRDefault="00C4698A" w:rsidP="00116738"/>
          <w:p w14:paraId="4E213920" w14:textId="6F9C661B" w:rsidR="00F45AED" w:rsidRDefault="0070387B" w:rsidP="00116738">
            <w:r>
              <w:t>Immediate</w:t>
            </w:r>
          </w:p>
          <w:p w14:paraId="75053AD7" w14:textId="77777777" w:rsidR="00F45AED" w:rsidRDefault="00F45AED" w:rsidP="00116738"/>
          <w:p w14:paraId="317824D4" w14:textId="77777777" w:rsidR="00F45AED" w:rsidRDefault="00F45AED" w:rsidP="00116738"/>
          <w:p w14:paraId="003AE7AC" w14:textId="77777777" w:rsidR="00F45AED" w:rsidRDefault="00F45AED" w:rsidP="00116738"/>
          <w:p w14:paraId="2F8161C5" w14:textId="5A59E46D" w:rsidR="00F45AED" w:rsidRDefault="0070387B" w:rsidP="00116738">
            <w:r>
              <w:t>Immediate</w:t>
            </w:r>
          </w:p>
          <w:p w14:paraId="7137F132" w14:textId="77777777" w:rsidR="00F45AED" w:rsidRDefault="00F45AED" w:rsidP="00116738"/>
          <w:p w14:paraId="7B597B11" w14:textId="77777777" w:rsidR="00F45AED" w:rsidRDefault="00F45AED" w:rsidP="00116738"/>
          <w:p w14:paraId="2458E596" w14:textId="77777777" w:rsidR="00B06623" w:rsidRDefault="00B06623" w:rsidP="00116738"/>
          <w:p w14:paraId="6C2F6ED8" w14:textId="4C278CFF" w:rsidR="00F45AED" w:rsidRDefault="00CF06BC" w:rsidP="00116738">
            <w:r>
              <w:t>Immediate</w:t>
            </w:r>
          </w:p>
          <w:p w14:paraId="3A2968ED" w14:textId="77777777" w:rsidR="00F45AED" w:rsidRDefault="00F45AED" w:rsidP="00116738"/>
          <w:p w14:paraId="7A7CE0A7" w14:textId="77777777" w:rsidR="00F45AED" w:rsidRDefault="00F45AED" w:rsidP="00116738"/>
          <w:p w14:paraId="1B8A7C89" w14:textId="77777777" w:rsidR="00F45AED" w:rsidRDefault="00F45AED" w:rsidP="00116738"/>
          <w:p w14:paraId="483A5627" w14:textId="77777777" w:rsidR="00F45AED" w:rsidRDefault="00F45AED" w:rsidP="00116738"/>
          <w:p w14:paraId="25F18C89" w14:textId="77777777" w:rsidR="00F45AED" w:rsidRDefault="00F45AED" w:rsidP="00116738"/>
          <w:p w14:paraId="11AF4945" w14:textId="77777777" w:rsidR="00B06623" w:rsidRDefault="00B06623" w:rsidP="00116738"/>
          <w:p w14:paraId="21FB4C24" w14:textId="77777777" w:rsidR="00B06623" w:rsidRDefault="00B06623" w:rsidP="00116738"/>
          <w:p w14:paraId="047182BB" w14:textId="72F0FBDD" w:rsidR="00F45AED" w:rsidRDefault="00CF06BC" w:rsidP="00116738">
            <w:r>
              <w:t>DM will make contact &amp; check compliance</w:t>
            </w:r>
          </w:p>
          <w:p w14:paraId="4E23218C" w14:textId="77777777" w:rsidR="00F45AED" w:rsidRDefault="00F45AED" w:rsidP="00116738"/>
          <w:p w14:paraId="3E2401E7" w14:textId="77777777" w:rsidR="00F45AED" w:rsidRDefault="00F45AED" w:rsidP="00116738"/>
          <w:p w14:paraId="22790627" w14:textId="77777777" w:rsidR="00CF06BC" w:rsidRDefault="00CF06BC" w:rsidP="00116738"/>
          <w:p w14:paraId="338414D7" w14:textId="77777777" w:rsidR="00CF06BC" w:rsidRDefault="00CF06BC" w:rsidP="00116738"/>
          <w:p w14:paraId="0CAD952B" w14:textId="77777777" w:rsidR="00B06623" w:rsidRDefault="00B06623" w:rsidP="00116738"/>
          <w:p w14:paraId="0DB44B6E" w14:textId="77777777" w:rsidR="00B06623" w:rsidRDefault="00B06623" w:rsidP="00116738"/>
          <w:p w14:paraId="1F966E38" w14:textId="77777777" w:rsidR="00B06623" w:rsidRDefault="00B06623" w:rsidP="00116738"/>
          <w:p w14:paraId="052F9952" w14:textId="06399390" w:rsidR="00B06623" w:rsidRDefault="00B06623" w:rsidP="00116738">
            <w:r>
              <w:t>AK will confirm date &amp; time</w:t>
            </w:r>
          </w:p>
          <w:p w14:paraId="69DEA725" w14:textId="1DBF1A40" w:rsidR="00C4698A" w:rsidRDefault="00C4698A" w:rsidP="00116738"/>
          <w:p w14:paraId="475EBAA1" w14:textId="77777777" w:rsidR="00C4698A" w:rsidRDefault="00C4698A" w:rsidP="00116738"/>
          <w:p w14:paraId="2BBEB524" w14:textId="1BE02C76" w:rsidR="00B06623" w:rsidRDefault="00B06623" w:rsidP="00116738"/>
        </w:tc>
      </w:tr>
      <w:tr w:rsidR="00F45AED" w14:paraId="1B6FEE0D" w14:textId="77777777" w:rsidTr="008120E4">
        <w:tc>
          <w:tcPr>
            <w:tcW w:w="659" w:type="dxa"/>
            <w:shd w:val="clear" w:color="auto" w:fill="FFC000" w:themeFill="accent4"/>
          </w:tcPr>
          <w:p w14:paraId="65D615A1" w14:textId="58D00953" w:rsidR="00F45AED" w:rsidRPr="00F45AED" w:rsidRDefault="00F45AED" w:rsidP="00116738">
            <w:pPr>
              <w:jc w:val="center"/>
              <w:rPr>
                <w:b/>
                <w:bCs/>
              </w:rPr>
            </w:pPr>
            <w:r w:rsidRPr="00F45AED">
              <w:rPr>
                <w:b/>
                <w:bCs/>
              </w:rPr>
              <w:lastRenderedPageBreak/>
              <w:t>No</w:t>
            </w:r>
          </w:p>
        </w:tc>
        <w:tc>
          <w:tcPr>
            <w:tcW w:w="5426" w:type="dxa"/>
            <w:gridSpan w:val="2"/>
            <w:shd w:val="clear" w:color="auto" w:fill="FFC000" w:themeFill="accent4"/>
          </w:tcPr>
          <w:p w14:paraId="6108B699" w14:textId="4641BA53" w:rsidR="00F45AED" w:rsidRPr="00F45AED" w:rsidRDefault="00F45AED" w:rsidP="00116738">
            <w:pPr>
              <w:rPr>
                <w:b/>
                <w:bCs/>
              </w:rPr>
            </w:pPr>
            <w:r w:rsidRPr="00F45AED">
              <w:rPr>
                <w:b/>
                <w:bCs/>
              </w:rPr>
              <w:t>Details</w:t>
            </w:r>
          </w:p>
        </w:tc>
        <w:tc>
          <w:tcPr>
            <w:tcW w:w="1266" w:type="dxa"/>
            <w:gridSpan w:val="3"/>
            <w:shd w:val="clear" w:color="auto" w:fill="FFC000" w:themeFill="accent4"/>
          </w:tcPr>
          <w:p w14:paraId="2652081D" w14:textId="4DDBE12A" w:rsidR="00F45AED" w:rsidRPr="00F45AED" w:rsidRDefault="00F45AED" w:rsidP="00116738">
            <w:pPr>
              <w:rPr>
                <w:b/>
                <w:bCs/>
              </w:rPr>
            </w:pPr>
            <w:r w:rsidRPr="00F45AED">
              <w:rPr>
                <w:b/>
                <w:bCs/>
              </w:rPr>
              <w:t>Action</w:t>
            </w:r>
          </w:p>
        </w:tc>
        <w:tc>
          <w:tcPr>
            <w:tcW w:w="1665" w:type="dxa"/>
            <w:gridSpan w:val="2"/>
            <w:shd w:val="clear" w:color="auto" w:fill="FFC000" w:themeFill="accent4"/>
          </w:tcPr>
          <w:p w14:paraId="340E1608" w14:textId="451A0517" w:rsidR="00F45AED" w:rsidRPr="00F45AED" w:rsidRDefault="00F45AED" w:rsidP="00116738">
            <w:pPr>
              <w:rPr>
                <w:b/>
                <w:bCs/>
              </w:rPr>
            </w:pPr>
            <w:r w:rsidRPr="00F45AED">
              <w:rPr>
                <w:b/>
                <w:bCs/>
              </w:rPr>
              <w:t>Comment</w:t>
            </w:r>
          </w:p>
        </w:tc>
      </w:tr>
      <w:tr w:rsidR="00F45AED" w14:paraId="42C6EA73" w14:textId="77777777" w:rsidTr="00490CC0">
        <w:tc>
          <w:tcPr>
            <w:tcW w:w="659" w:type="dxa"/>
          </w:tcPr>
          <w:p w14:paraId="0F19A27F" w14:textId="1CC000DA" w:rsidR="00F45AED" w:rsidRPr="00F45AED" w:rsidRDefault="00B06623" w:rsidP="00116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26" w:type="dxa"/>
            <w:gridSpan w:val="2"/>
          </w:tcPr>
          <w:p w14:paraId="1F50B929" w14:textId="77777777" w:rsidR="00F45AED" w:rsidRDefault="00B06623" w:rsidP="00116738">
            <w:pPr>
              <w:rPr>
                <w:b/>
                <w:bCs/>
              </w:rPr>
            </w:pPr>
            <w:r>
              <w:rPr>
                <w:b/>
                <w:bCs/>
              </w:rPr>
              <w:t>A note:  Brendan O’Hanrahan</w:t>
            </w:r>
          </w:p>
          <w:p w14:paraId="657BA56C" w14:textId="5583B8CE" w:rsidR="00B06623" w:rsidRPr="00562220" w:rsidRDefault="00B06623" w:rsidP="00116738">
            <w:r w:rsidRPr="00562220">
              <w:t>AK has made contact with Brendan who is a Director at UCT</w:t>
            </w:r>
            <w:r w:rsidR="00562220" w:rsidRPr="00562220">
              <w:t xml:space="preserve">, Director </w:t>
            </w:r>
            <w:r w:rsidRPr="00562220">
              <w:t xml:space="preserve">Community Housing Trust with interest in home ownership/forestry and the community.  Won’t join board but very happy to volunteer and advise as required </w:t>
            </w:r>
          </w:p>
        </w:tc>
        <w:tc>
          <w:tcPr>
            <w:tcW w:w="1266" w:type="dxa"/>
            <w:gridSpan w:val="3"/>
          </w:tcPr>
          <w:p w14:paraId="5385FE6B" w14:textId="128979F9" w:rsidR="00F45AED" w:rsidRPr="00F45AED" w:rsidRDefault="00F45AED" w:rsidP="00116738">
            <w:pPr>
              <w:rPr>
                <w:b/>
                <w:bCs/>
              </w:rPr>
            </w:pPr>
          </w:p>
        </w:tc>
        <w:tc>
          <w:tcPr>
            <w:tcW w:w="1665" w:type="dxa"/>
            <w:gridSpan w:val="2"/>
          </w:tcPr>
          <w:p w14:paraId="567E3512" w14:textId="77777777" w:rsidR="00F45AED" w:rsidRDefault="00F45AED" w:rsidP="00116738"/>
        </w:tc>
      </w:tr>
      <w:tr w:rsidR="00116738" w:rsidRPr="00D67E27" w14:paraId="7107BB9E" w14:textId="77777777" w:rsidTr="00490CC0">
        <w:tc>
          <w:tcPr>
            <w:tcW w:w="659" w:type="dxa"/>
            <w:shd w:val="clear" w:color="auto" w:fill="FFC000" w:themeFill="accent4"/>
          </w:tcPr>
          <w:p w14:paraId="14CD4592" w14:textId="49245DD7" w:rsidR="00116738" w:rsidRPr="00D67E27" w:rsidRDefault="00490CC0" w:rsidP="001167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116738" w:rsidRPr="00D67E27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26" w:type="dxa"/>
            <w:gridSpan w:val="2"/>
            <w:shd w:val="clear" w:color="auto" w:fill="FFC000" w:themeFill="accent4"/>
          </w:tcPr>
          <w:p w14:paraId="21F2A13F" w14:textId="77777777" w:rsidR="00116738" w:rsidRPr="00D67E27" w:rsidRDefault="00116738" w:rsidP="00116738">
            <w:pPr>
              <w:rPr>
                <w:b/>
                <w:bCs/>
                <w:sz w:val="24"/>
                <w:szCs w:val="24"/>
              </w:rPr>
            </w:pPr>
            <w:r w:rsidRPr="00D67E27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266" w:type="dxa"/>
            <w:gridSpan w:val="3"/>
            <w:shd w:val="clear" w:color="auto" w:fill="FFC000" w:themeFill="accent4"/>
          </w:tcPr>
          <w:p w14:paraId="7420B1FE" w14:textId="77777777" w:rsidR="00116738" w:rsidRPr="00D67E27" w:rsidRDefault="00116738" w:rsidP="00116738">
            <w:pPr>
              <w:rPr>
                <w:b/>
                <w:bCs/>
                <w:sz w:val="24"/>
                <w:szCs w:val="24"/>
              </w:rPr>
            </w:pPr>
            <w:r w:rsidRPr="00D67E27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665" w:type="dxa"/>
            <w:gridSpan w:val="2"/>
            <w:shd w:val="clear" w:color="auto" w:fill="FFC000" w:themeFill="accent4"/>
          </w:tcPr>
          <w:p w14:paraId="255961C0" w14:textId="77777777" w:rsidR="00116738" w:rsidRPr="00D67E27" w:rsidRDefault="00116738" w:rsidP="00116738">
            <w:pPr>
              <w:rPr>
                <w:b/>
                <w:bCs/>
                <w:sz w:val="24"/>
                <w:szCs w:val="24"/>
              </w:rPr>
            </w:pPr>
            <w:r w:rsidRPr="00D67E27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116738" w:rsidRPr="00C13D40" w14:paraId="68FB6912" w14:textId="77777777" w:rsidTr="00490CC0">
        <w:tc>
          <w:tcPr>
            <w:tcW w:w="659" w:type="dxa"/>
            <w:shd w:val="clear" w:color="auto" w:fill="FFF2CC" w:themeFill="accent4" w:themeFillTint="33"/>
          </w:tcPr>
          <w:p w14:paraId="50B5976E" w14:textId="471F952B" w:rsidR="00116738" w:rsidRPr="00C13D40" w:rsidRDefault="00F45AED" w:rsidP="001167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57" w:type="dxa"/>
            <w:gridSpan w:val="7"/>
            <w:shd w:val="clear" w:color="auto" w:fill="FFF2CC" w:themeFill="accent4" w:themeFillTint="33"/>
          </w:tcPr>
          <w:p w14:paraId="617F3AB0" w14:textId="0DADCAC8" w:rsidR="00116738" w:rsidRPr="00C13D40" w:rsidRDefault="00DB4184" w:rsidP="001167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Mandatory Compliance (Grid Connection)</w:t>
            </w:r>
          </w:p>
        </w:tc>
      </w:tr>
      <w:tr w:rsidR="00116738" w14:paraId="6A60EAA9" w14:textId="77777777" w:rsidTr="00490CC0">
        <w:tc>
          <w:tcPr>
            <w:tcW w:w="659" w:type="dxa"/>
            <w:tcBorders>
              <w:bottom w:val="single" w:sz="4" w:space="0" w:color="auto"/>
            </w:tcBorders>
          </w:tcPr>
          <w:p w14:paraId="0FFAD067" w14:textId="19ABBBE4" w:rsidR="00116738" w:rsidRDefault="00116738" w:rsidP="00116738">
            <w:pPr>
              <w:jc w:val="center"/>
            </w:pP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</w:tcPr>
          <w:p w14:paraId="15032E71" w14:textId="43D18498" w:rsidR="00EC35D3" w:rsidRDefault="00EB51BA" w:rsidP="00773B40">
            <w:r>
              <w:t>Compulsory changes due in a few years.  PC will forward related correspondence to CP for his advice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</w:tcPr>
          <w:p w14:paraId="361970A8" w14:textId="03553ED2" w:rsidR="00B9040C" w:rsidRDefault="00DB4184" w:rsidP="00116738">
            <w:r>
              <w:t>PGC</w:t>
            </w:r>
            <w:r w:rsidR="00EB51BA">
              <w:t>/CP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14:paraId="09039B13" w14:textId="574B1A36" w:rsidR="00116738" w:rsidRDefault="00116738" w:rsidP="00116738"/>
        </w:tc>
      </w:tr>
      <w:tr w:rsidR="00116738" w14:paraId="21C720CB" w14:textId="77777777" w:rsidTr="00490CC0">
        <w:tc>
          <w:tcPr>
            <w:tcW w:w="659" w:type="dxa"/>
            <w:tcBorders>
              <w:bottom w:val="single" w:sz="4" w:space="0" w:color="auto"/>
            </w:tcBorders>
            <w:shd w:val="clear" w:color="auto" w:fill="FFC000"/>
          </w:tcPr>
          <w:p w14:paraId="09CEEA01" w14:textId="0017920B" w:rsidR="008B5CCA" w:rsidRPr="00B9040C" w:rsidRDefault="00B9040C" w:rsidP="0011673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40C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1F3D0BF" w14:textId="634F8FB1" w:rsidR="008B5CCA" w:rsidRPr="00B9040C" w:rsidRDefault="00B9040C" w:rsidP="00116738">
            <w:pPr>
              <w:rPr>
                <w:b/>
                <w:bCs/>
                <w:sz w:val="24"/>
                <w:szCs w:val="24"/>
              </w:rPr>
            </w:pPr>
            <w:r w:rsidRPr="00B9040C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619C2BEA" w14:textId="6F3204DB" w:rsidR="008B5CCA" w:rsidRPr="00B9040C" w:rsidRDefault="00B9040C" w:rsidP="006F49A0">
            <w:pPr>
              <w:rPr>
                <w:b/>
                <w:bCs/>
                <w:sz w:val="24"/>
                <w:szCs w:val="24"/>
              </w:rPr>
            </w:pPr>
            <w:r w:rsidRPr="00B9040C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F4DABDD" w14:textId="2DCA7F7D" w:rsidR="00116738" w:rsidRPr="00B9040C" w:rsidRDefault="00B9040C" w:rsidP="00116738">
            <w:pPr>
              <w:rPr>
                <w:b/>
                <w:bCs/>
                <w:sz w:val="24"/>
                <w:szCs w:val="24"/>
              </w:rPr>
            </w:pPr>
            <w:r w:rsidRPr="00B9040C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B9040C" w14:paraId="007283C2" w14:textId="77777777" w:rsidTr="00490CC0">
        <w:tc>
          <w:tcPr>
            <w:tcW w:w="659" w:type="dxa"/>
            <w:shd w:val="clear" w:color="auto" w:fill="FFF2CC" w:themeFill="accent4" w:themeFillTint="33"/>
          </w:tcPr>
          <w:p w14:paraId="5610AC52" w14:textId="42F422A6" w:rsidR="00B9040C" w:rsidRPr="00B9040C" w:rsidRDefault="00F45AED" w:rsidP="001167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6" w:type="dxa"/>
            <w:gridSpan w:val="2"/>
            <w:shd w:val="clear" w:color="auto" w:fill="FFF2CC" w:themeFill="accent4" w:themeFillTint="33"/>
          </w:tcPr>
          <w:p w14:paraId="58AF9A75" w14:textId="1249F1FA" w:rsidR="00B9040C" w:rsidRPr="00B9040C" w:rsidRDefault="00B9040C" w:rsidP="00116738">
            <w:pPr>
              <w:rPr>
                <w:b/>
                <w:bCs/>
                <w:sz w:val="24"/>
                <w:szCs w:val="24"/>
              </w:rPr>
            </w:pPr>
            <w:r w:rsidRPr="00B9040C">
              <w:rPr>
                <w:b/>
                <w:bCs/>
                <w:sz w:val="24"/>
                <w:szCs w:val="24"/>
              </w:rPr>
              <w:t>AOB</w:t>
            </w:r>
          </w:p>
        </w:tc>
        <w:tc>
          <w:tcPr>
            <w:tcW w:w="2931" w:type="dxa"/>
            <w:gridSpan w:val="5"/>
            <w:shd w:val="clear" w:color="auto" w:fill="FFF2CC" w:themeFill="accent4" w:themeFillTint="33"/>
          </w:tcPr>
          <w:p w14:paraId="25B734D5" w14:textId="77777777" w:rsidR="00B9040C" w:rsidRPr="00B9040C" w:rsidRDefault="00B9040C" w:rsidP="001167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40C" w14:paraId="0B93EBAD" w14:textId="77777777" w:rsidTr="00490CC0">
        <w:tc>
          <w:tcPr>
            <w:tcW w:w="659" w:type="dxa"/>
            <w:tcBorders>
              <w:bottom w:val="single" w:sz="4" w:space="0" w:color="auto"/>
            </w:tcBorders>
          </w:tcPr>
          <w:p w14:paraId="768AB548" w14:textId="7E8EAD9A" w:rsidR="00633783" w:rsidRDefault="00633783" w:rsidP="00C4698A">
            <w:pPr>
              <w:jc w:val="center"/>
            </w:pPr>
            <w:r>
              <w:t>10.1</w:t>
            </w: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</w:tcPr>
          <w:p w14:paraId="4259904E" w14:textId="0787C8AA" w:rsidR="00633783" w:rsidRDefault="00345D4C" w:rsidP="00345D4C">
            <w:r>
              <w:t>None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</w:tcPr>
          <w:p w14:paraId="0101D1A3" w14:textId="7E34CCB9" w:rsidR="00633783" w:rsidRDefault="00633783" w:rsidP="00345D4C"/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14:paraId="3DD410C3" w14:textId="55B29755" w:rsidR="007B59EC" w:rsidRDefault="007B59EC" w:rsidP="004B529E"/>
        </w:tc>
      </w:tr>
      <w:tr w:rsidR="00116738" w14:paraId="62A9EE47" w14:textId="77777777" w:rsidTr="00863620">
        <w:tc>
          <w:tcPr>
            <w:tcW w:w="9016" w:type="dxa"/>
            <w:gridSpan w:val="8"/>
            <w:shd w:val="clear" w:color="auto" w:fill="FFC000"/>
          </w:tcPr>
          <w:p w14:paraId="7854A77A" w14:textId="3FB62ACA" w:rsidR="00116738" w:rsidRPr="00447F24" w:rsidRDefault="00116738" w:rsidP="00116738">
            <w:pPr>
              <w:rPr>
                <w:b/>
                <w:bCs/>
                <w:sz w:val="24"/>
                <w:szCs w:val="24"/>
              </w:rPr>
            </w:pPr>
            <w:r w:rsidRPr="00447F24">
              <w:rPr>
                <w:b/>
                <w:bCs/>
                <w:sz w:val="24"/>
                <w:szCs w:val="24"/>
              </w:rPr>
              <w:t xml:space="preserve">Date </w:t>
            </w:r>
            <w:r>
              <w:rPr>
                <w:b/>
                <w:bCs/>
                <w:sz w:val="24"/>
                <w:szCs w:val="24"/>
              </w:rPr>
              <w:t>Next Meeting</w:t>
            </w:r>
          </w:p>
        </w:tc>
      </w:tr>
      <w:tr w:rsidR="00116738" w14:paraId="5D919722" w14:textId="77777777" w:rsidTr="00490CC0">
        <w:tc>
          <w:tcPr>
            <w:tcW w:w="659" w:type="dxa"/>
          </w:tcPr>
          <w:p w14:paraId="417DE651" w14:textId="77777777" w:rsidR="00116738" w:rsidRDefault="00116738" w:rsidP="00116738">
            <w:pPr>
              <w:jc w:val="center"/>
            </w:pPr>
          </w:p>
        </w:tc>
        <w:tc>
          <w:tcPr>
            <w:tcW w:w="5426" w:type="dxa"/>
            <w:gridSpan w:val="2"/>
          </w:tcPr>
          <w:p w14:paraId="15F980A1" w14:textId="202EA151" w:rsidR="00116738" w:rsidRDefault="00345D4C" w:rsidP="00116738">
            <w:r>
              <w:t>Wednesday 19 May 19:30hrs</w:t>
            </w:r>
          </w:p>
        </w:tc>
        <w:tc>
          <w:tcPr>
            <w:tcW w:w="1266" w:type="dxa"/>
            <w:gridSpan w:val="3"/>
          </w:tcPr>
          <w:p w14:paraId="1FC853BE" w14:textId="276D4804" w:rsidR="00116738" w:rsidRDefault="00116738" w:rsidP="00116738"/>
        </w:tc>
        <w:tc>
          <w:tcPr>
            <w:tcW w:w="1665" w:type="dxa"/>
            <w:gridSpan w:val="2"/>
          </w:tcPr>
          <w:p w14:paraId="63415CCA" w14:textId="0F861F59" w:rsidR="00116738" w:rsidRDefault="00116738" w:rsidP="00116738"/>
        </w:tc>
      </w:tr>
    </w:tbl>
    <w:p w14:paraId="441884D2" w14:textId="77777777" w:rsidR="005B0504" w:rsidRDefault="005B0504"/>
    <w:sectPr w:rsidR="005B05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C66C" w14:textId="77777777" w:rsidR="00464083" w:rsidRDefault="00464083" w:rsidP="00C13D40">
      <w:pPr>
        <w:spacing w:after="0" w:line="240" w:lineRule="auto"/>
      </w:pPr>
      <w:r>
        <w:separator/>
      </w:r>
    </w:p>
  </w:endnote>
  <w:endnote w:type="continuationSeparator" w:id="0">
    <w:p w14:paraId="66344FCA" w14:textId="77777777" w:rsidR="00464083" w:rsidRDefault="00464083" w:rsidP="00C1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33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65240" w14:textId="3A717B1A" w:rsidR="00C13D40" w:rsidRDefault="00C13D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752C4" w14:textId="77777777" w:rsidR="00C13D40" w:rsidRDefault="00C13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2339" w14:textId="77777777" w:rsidR="00464083" w:rsidRDefault="00464083" w:rsidP="00C13D40">
      <w:pPr>
        <w:spacing w:after="0" w:line="240" w:lineRule="auto"/>
      </w:pPr>
      <w:r>
        <w:separator/>
      </w:r>
    </w:p>
  </w:footnote>
  <w:footnote w:type="continuationSeparator" w:id="0">
    <w:p w14:paraId="41564246" w14:textId="77777777" w:rsidR="00464083" w:rsidRDefault="00464083" w:rsidP="00C1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D95"/>
    <w:multiLevelType w:val="hybridMultilevel"/>
    <w:tmpl w:val="8CC0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60DE5"/>
    <w:multiLevelType w:val="hybridMultilevel"/>
    <w:tmpl w:val="750E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2476"/>
    <w:multiLevelType w:val="hybridMultilevel"/>
    <w:tmpl w:val="3BD85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67C6"/>
    <w:multiLevelType w:val="hybridMultilevel"/>
    <w:tmpl w:val="E636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F1254"/>
    <w:multiLevelType w:val="hybridMultilevel"/>
    <w:tmpl w:val="8458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339AE"/>
    <w:multiLevelType w:val="hybridMultilevel"/>
    <w:tmpl w:val="FE7A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03694"/>
    <w:multiLevelType w:val="hybridMultilevel"/>
    <w:tmpl w:val="1206B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82"/>
    <w:rsid w:val="000037D5"/>
    <w:rsid w:val="00007B1D"/>
    <w:rsid w:val="000459E0"/>
    <w:rsid w:val="0006013F"/>
    <w:rsid w:val="000624B8"/>
    <w:rsid w:val="000639F6"/>
    <w:rsid w:val="000B7390"/>
    <w:rsid w:val="000E428D"/>
    <w:rsid w:val="000F57C0"/>
    <w:rsid w:val="00113A21"/>
    <w:rsid w:val="00116738"/>
    <w:rsid w:val="001171FD"/>
    <w:rsid w:val="001352B9"/>
    <w:rsid w:val="0014284C"/>
    <w:rsid w:val="00177233"/>
    <w:rsid w:val="0018153C"/>
    <w:rsid w:val="001815F9"/>
    <w:rsid w:val="00193666"/>
    <w:rsid w:val="001A1A3F"/>
    <w:rsid w:val="001C5528"/>
    <w:rsid w:val="001C6382"/>
    <w:rsid w:val="001D5FC0"/>
    <w:rsid w:val="001E5A8A"/>
    <w:rsid w:val="00221851"/>
    <w:rsid w:val="002239B6"/>
    <w:rsid w:val="002319BE"/>
    <w:rsid w:val="00234A81"/>
    <w:rsid w:val="00261EF9"/>
    <w:rsid w:val="002847B9"/>
    <w:rsid w:val="002F0A68"/>
    <w:rsid w:val="003030F1"/>
    <w:rsid w:val="00333D71"/>
    <w:rsid w:val="00341E90"/>
    <w:rsid w:val="00345D4C"/>
    <w:rsid w:val="00347D92"/>
    <w:rsid w:val="00372997"/>
    <w:rsid w:val="00380DE5"/>
    <w:rsid w:val="003C760C"/>
    <w:rsid w:val="003D199E"/>
    <w:rsid w:val="003F55A4"/>
    <w:rsid w:val="004212C7"/>
    <w:rsid w:val="004227A4"/>
    <w:rsid w:val="00425135"/>
    <w:rsid w:val="00447F24"/>
    <w:rsid w:val="00464083"/>
    <w:rsid w:val="0048459D"/>
    <w:rsid w:val="00490CC0"/>
    <w:rsid w:val="00493536"/>
    <w:rsid w:val="00493DF3"/>
    <w:rsid w:val="004A79F1"/>
    <w:rsid w:val="004B529E"/>
    <w:rsid w:val="004D0B5C"/>
    <w:rsid w:val="004D2E62"/>
    <w:rsid w:val="004E5D20"/>
    <w:rsid w:val="0051265B"/>
    <w:rsid w:val="00517CE4"/>
    <w:rsid w:val="00562220"/>
    <w:rsid w:val="0056522F"/>
    <w:rsid w:val="0057454F"/>
    <w:rsid w:val="005964DF"/>
    <w:rsid w:val="005B0504"/>
    <w:rsid w:val="005F720A"/>
    <w:rsid w:val="00605E70"/>
    <w:rsid w:val="00606DB7"/>
    <w:rsid w:val="00612F32"/>
    <w:rsid w:val="00626AA8"/>
    <w:rsid w:val="00633783"/>
    <w:rsid w:val="00655998"/>
    <w:rsid w:val="0065646D"/>
    <w:rsid w:val="00665C75"/>
    <w:rsid w:val="006860EE"/>
    <w:rsid w:val="00694BEC"/>
    <w:rsid w:val="006C79D0"/>
    <w:rsid w:val="006E3142"/>
    <w:rsid w:val="006F49A0"/>
    <w:rsid w:val="0070387B"/>
    <w:rsid w:val="00704043"/>
    <w:rsid w:val="0075152F"/>
    <w:rsid w:val="00763B50"/>
    <w:rsid w:val="00773B40"/>
    <w:rsid w:val="007741BD"/>
    <w:rsid w:val="007B550F"/>
    <w:rsid w:val="007B59EC"/>
    <w:rsid w:val="007C51BD"/>
    <w:rsid w:val="008120E4"/>
    <w:rsid w:val="00816E0F"/>
    <w:rsid w:val="00833A30"/>
    <w:rsid w:val="00846099"/>
    <w:rsid w:val="00851FDE"/>
    <w:rsid w:val="00863620"/>
    <w:rsid w:val="0087398D"/>
    <w:rsid w:val="00891CB3"/>
    <w:rsid w:val="008A79B7"/>
    <w:rsid w:val="008B5CCA"/>
    <w:rsid w:val="008C3697"/>
    <w:rsid w:val="008D35C6"/>
    <w:rsid w:val="00921C0E"/>
    <w:rsid w:val="0093285C"/>
    <w:rsid w:val="009400F8"/>
    <w:rsid w:val="00966CC8"/>
    <w:rsid w:val="00986FA4"/>
    <w:rsid w:val="009878C3"/>
    <w:rsid w:val="009B3756"/>
    <w:rsid w:val="009C3E7F"/>
    <w:rsid w:val="009C537C"/>
    <w:rsid w:val="00A10B52"/>
    <w:rsid w:val="00A50B0C"/>
    <w:rsid w:val="00A60E1F"/>
    <w:rsid w:val="00A95928"/>
    <w:rsid w:val="00AC3BD0"/>
    <w:rsid w:val="00AE0411"/>
    <w:rsid w:val="00AE56F4"/>
    <w:rsid w:val="00B06623"/>
    <w:rsid w:val="00B1484E"/>
    <w:rsid w:val="00B43296"/>
    <w:rsid w:val="00B65C2F"/>
    <w:rsid w:val="00B8574D"/>
    <w:rsid w:val="00B9040C"/>
    <w:rsid w:val="00B9630E"/>
    <w:rsid w:val="00BA6223"/>
    <w:rsid w:val="00BC1545"/>
    <w:rsid w:val="00BD47AB"/>
    <w:rsid w:val="00BD51E9"/>
    <w:rsid w:val="00BF3263"/>
    <w:rsid w:val="00C13D40"/>
    <w:rsid w:val="00C1783D"/>
    <w:rsid w:val="00C37631"/>
    <w:rsid w:val="00C459E8"/>
    <w:rsid w:val="00C4698A"/>
    <w:rsid w:val="00C53D45"/>
    <w:rsid w:val="00C734FA"/>
    <w:rsid w:val="00CF06BC"/>
    <w:rsid w:val="00CF1ABF"/>
    <w:rsid w:val="00CF65C9"/>
    <w:rsid w:val="00D1546F"/>
    <w:rsid w:val="00D1726B"/>
    <w:rsid w:val="00D236E5"/>
    <w:rsid w:val="00D3294D"/>
    <w:rsid w:val="00D37A15"/>
    <w:rsid w:val="00D501B5"/>
    <w:rsid w:val="00D67E27"/>
    <w:rsid w:val="00D71802"/>
    <w:rsid w:val="00D76A32"/>
    <w:rsid w:val="00D844EF"/>
    <w:rsid w:val="00D8630B"/>
    <w:rsid w:val="00DA1D69"/>
    <w:rsid w:val="00DB3507"/>
    <w:rsid w:val="00DB3702"/>
    <w:rsid w:val="00DB4184"/>
    <w:rsid w:val="00DD141A"/>
    <w:rsid w:val="00DE1814"/>
    <w:rsid w:val="00DF6E38"/>
    <w:rsid w:val="00E0510D"/>
    <w:rsid w:val="00E33F76"/>
    <w:rsid w:val="00E42987"/>
    <w:rsid w:val="00E848F9"/>
    <w:rsid w:val="00EA5116"/>
    <w:rsid w:val="00EB51BA"/>
    <w:rsid w:val="00EC35D3"/>
    <w:rsid w:val="00EE1E44"/>
    <w:rsid w:val="00EF4921"/>
    <w:rsid w:val="00F07464"/>
    <w:rsid w:val="00F11C22"/>
    <w:rsid w:val="00F44C20"/>
    <w:rsid w:val="00F45AED"/>
    <w:rsid w:val="00F47A40"/>
    <w:rsid w:val="00F63514"/>
    <w:rsid w:val="00F731E1"/>
    <w:rsid w:val="00F85F93"/>
    <w:rsid w:val="00FB7568"/>
    <w:rsid w:val="00FD75AC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C1B3"/>
  <w15:chartTrackingRefBased/>
  <w15:docId w15:val="{8592C0BF-722D-4DAA-BFD9-C39ED9EC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14"/>
  </w:style>
  <w:style w:type="paragraph" w:styleId="Heading1">
    <w:name w:val="heading 1"/>
    <w:basedOn w:val="Normal"/>
    <w:link w:val="Heading1Char"/>
    <w:uiPriority w:val="9"/>
    <w:qFormat/>
    <w:rsid w:val="00CF0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D40"/>
  </w:style>
  <w:style w:type="paragraph" w:styleId="Footer">
    <w:name w:val="footer"/>
    <w:basedOn w:val="Normal"/>
    <w:link w:val="FooterChar"/>
    <w:uiPriority w:val="99"/>
    <w:unhideWhenUsed/>
    <w:rsid w:val="00C1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D40"/>
  </w:style>
  <w:style w:type="paragraph" w:customStyle="1" w:styleId="yiv1421712086msonormal">
    <w:name w:val="yiv1421712086msonormal"/>
    <w:basedOn w:val="Normal"/>
    <w:rsid w:val="0049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F06B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578C-04EE-4693-AA77-FEB82D0D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Edel </cp:lastModifiedBy>
  <cp:revision>12</cp:revision>
  <cp:lastPrinted>2020-12-14T16:05:00Z</cp:lastPrinted>
  <dcterms:created xsi:type="dcterms:W3CDTF">2021-04-23T15:19:00Z</dcterms:created>
  <dcterms:modified xsi:type="dcterms:W3CDTF">2021-05-05T08:38:00Z</dcterms:modified>
</cp:coreProperties>
</file>