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119F" w14:textId="77777777" w:rsidR="0091514A" w:rsidRDefault="006C6C48">
      <w:pPr>
        <w:rPr>
          <w:rFonts w:ascii="Verdana" w:hAnsi="Verdana"/>
          <w:sz w:val="28"/>
          <w:szCs w:val="28"/>
        </w:rPr>
      </w:pPr>
      <w:r>
        <w:rPr>
          <w:rFonts w:ascii="Verdana" w:hAnsi="Verdana"/>
          <w:sz w:val="28"/>
          <w:szCs w:val="28"/>
          <w:highlight w:val="white"/>
        </w:rPr>
        <w:t xml:space="preserve">Lochbroom Community Renewables Ltd </w:t>
      </w:r>
    </w:p>
    <w:p w14:paraId="0EEDA867" w14:textId="77777777" w:rsidR="0091514A" w:rsidRDefault="006C6C48">
      <w:r>
        <w:rPr>
          <w:rFonts w:ascii="Verdana" w:hAnsi="Verdana"/>
          <w:highlight w:val="yellow"/>
        </w:rPr>
        <w:t>DRAFT</w:t>
      </w:r>
      <w:r>
        <w:rPr>
          <w:rFonts w:ascii="Verdana" w:hAnsi="Verdana"/>
          <w:highlight w:val="white"/>
        </w:rPr>
        <w:t xml:space="preserve"> Minutes of the meeting held on 05 September</w:t>
      </w:r>
      <w:r>
        <w:rPr>
          <w:highlight w:val="white"/>
        </w:rPr>
        <w:t xml:space="preserve"> 2019</w:t>
      </w:r>
      <w:r>
        <w:rPr>
          <w:rFonts w:ascii="Verdana" w:hAnsi="Verdana"/>
          <w:highlight w:val="white"/>
        </w:rPr>
        <w:t xml:space="preserve"> at Parlour Bar, Ceilidh Place</w:t>
      </w:r>
    </w:p>
    <w:p w14:paraId="4E622E44" w14:textId="77777777" w:rsidR="0091514A" w:rsidRDefault="0091514A">
      <w:pPr>
        <w:rPr>
          <w:rFonts w:ascii="Verdana" w:hAnsi="Verdana"/>
          <w:b/>
          <w:bCs/>
          <w:sz w:val="14"/>
          <w:szCs w:val="14"/>
          <w:highlight w:val="white"/>
        </w:rPr>
      </w:pPr>
    </w:p>
    <w:p w14:paraId="2795BF0C" w14:textId="77777777" w:rsidR="0091514A" w:rsidRDefault="006C6C48">
      <w:r>
        <w:rPr>
          <w:rFonts w:ascii="Verdana" w:hAnsi="Verdana"/>
          <w:szCs w:val="22"/>
          <w:highlight w:val="white"/>
        </w:rPr>
        <w:t>Present:</w:t>
      </w:r>
      <w:r>
        <w:rPr>
          <w:rFonts w:ascii="Verdana" w:hAnsi="Verdana"/>
          <w:sz w:val="22"/>
          <w:szCs w:val="22"/>
          <w:highlight w:val="white"/>
        </w:rPr>
        <w:t xml:space="preserve"> Tim Gauntlett (Chair), Rob Gibson, Dave Maxwell, Andy Kaye, Sarah Di Rollo (minutes), Sandy Osborne, Paul Copestake. </w:t>
      </w:r>
    </w:p>
    <w:p w14:paraId="36CEE8C1" w14:textId="77777777" w:rsidR="0091514A" w:rsidRDefault="0091514A">
      <w:pPr>
        <w:rPr>
          <w:highlight w:val="white"/>
        </w:rPr>
      </w:pPr>
    </w:p>
    <w:tbl>
      <w:tblPr>
        <w:tblStyle w:val="TableGrid"/>
        <w:tblpPr w:leftFromText="180" w:rightFromText="180" w:vertAnchor="text" w:tblpY="1"/>
        <w:tblW w:w="15150" w:type="dxa"/>
        <w:tblCellMar>
          <w:left w:w="88" w:type="dxa"/>
        </w:tblCellMar>
        <w:tblLook w:val="04A0" w:firstRow="1" w:lastRow="0" w:firstColumn="1" w:lastColumn="0" w:noHBand="0" w:noVBand="1"/>
      </w:tblPr>
      <w:tblGrid>
        <w:gridCol w:w="776"/>
        <w:gridCol w:w="2178"/>
        <w:gridCol w:w="516"/>
        <w:gridCol w:w="7487"/>
        <w:gridCol w:w="2282"/>
        <w:gridCol w:w="1911"/>
      </w:tblGrid>
      <w:tr w:rsidR="0091514A" w14:paraId="7AEA5B6B" w14:textId="77777777">
        <w:tc>
          <w:tcPr>
            <w:tcW w:w="790" w:type="dxa"/>
            <w:shd w:val="clear" w:color="auto" w:fill="D9D9D9" w:themeFill="background1" w:themeFillShade="D9"/>
            <w:tcMar>
              <w:left w:w="88" w:type="dxa"/>
            </w:tcMar>
          </w:tcPr>
          <w:p w14:paraId="3AC41333" w14:textId="77777777" w:rsidR="0091514A" w:rsidRDefault="006C6C48">
            <w:pPr>
              <w:spacing w:before="60" w:after="60"/>
              <w:jc w:val="center"/>
              <w:rPr>
                <w:rFonts w:ascii="Verdana" w:hAnsi="Verdana"/>
                <w:sz w:val="22"/>
                <w:szCs w:val="22"/>
              </w:rPr>
            </w:pPr>
            <w:r>
              <w:rPr>
                <w:rFonts w:ascii="Verdana" w:hAnsi="Verdana"/>
                <w:sz w:val="22"/>
                <w:szCs w:val="22"/>
              </w:rPr>
              <w:t>Item</w:t>
            </w:r>
          </w:p>
        </w:tc>
        <w:tc>
          <w:tcPr>
            <w:tcW w:w="2346" w:type="dxa"/>
            <w:gridSpan w:val="2"/>
            <w:shd w:val="clear" w:color="auto" w:fill="D9D9D9" w:themeFill="background1" w:themeFillShade="D9"/>
            <w:tcMar>
              <w:left w:w="88" w:type="dxa"/>
            </w:tcMar>
          </w:tcPr>
          <w:p w14:paraId="0F215243" w14:textId="77777777" w:rsidR="0091514A" w:rsidRDefault="006C6C48">
            <w:pPr>
              <w:spacing w:before="60" w:after="60"/>
              <w:jc w:val="center"/>
              <w:rPr>
                <w:rFonts w:ascii="Verdana" w:hAnsi="Verdana"/>
                <w:sz w:val="22"/>
                <w:szCs w:val="22"/>
              </w:rPr>
            </w:pPr>
            <w:r>
              <w:rPr>
                <w:rFonts w:ascii="Verdana" w:hAnsi="Verdana"/>
                <w:sz w:val="22"/>
                <w:szCs w:val="22"/>
              </w:rPr>
              <w:t>AGENDA item</w:t>
            </w:r>
          </w:p>
        </w:tc>
        <w:tc>
          <w:tcPr>
            <w:tcW w:w="8455" w:type="dxa"/>
            <w:shd w:val="clear" w:color="auto" w:fill="D9D9D9" w:themeFill="background1" w:themeFillShade="D9"/>
            <w:tcMar>
              <w:left w:w="88" w:type="dxa"/>
            </w:tcMar>
          </w:tcPr>
          <w:p w14:paraId="0C5D99CD" w14:textId="77777777" w:rsidR="0091514A" w:rsidRDefault="006C6C48">
            <w:pPr>
              <w:spacing w:before="60" w:after="60"/>
              <w:rPr>
                <w:rFonts w:ascii="Verdana" w:hAnsi="Verdana"/>
                <w:sz w:val="22"/>
                <w:szCs w:val="22"/>
              </w:rPr>
            </w:pPr>
            <w:r>
              <w:rPr>
                <w:rFonts w:ascii="Verdana" w:hAnsi="Verdana"/>
                <w:sz w:val="22"/>
                <w:szCs w:val="22"/>
              </w:rPr>
              <w:t>Discussion</w:t>
            </w:r>
          </w:p>
        </w:tc>
        <w:tc>
          <w:tcPr>
            <w:tcW w:w="2454" w:type="dxa"/>
            <w:shd w:val="clear" w:color="auto" w:fill="D9D9D9" w:themeFill="background1" w:themeFillShade="D9"/>
            <w:tcMar>
              <w:left w:w="88" w:type="dxa"/>
            </w:tcMar>
          </w:tcPr>
          <w:p w14:paraId="7DE20F8E" w14:textId="77777777" w:rsidR="0091514A" w:rsidRDefault="006C6C48">
            <w:pPr>
              <w:spacing w:before="60" w:after="60"/>
              <w:ind w:firstLine="33"/>
              <w:rPr>
                <w:rFonts w:ascii="Verdana" w:hAnsi="Verdana"/>
                <w:sz w:val="22"/>
                <w:szCs w:val="22"/>
              </w:rPr>
            </w:pPr>
            <w:r>
              <w:rPr>
                <w:rFonts w:ascii="Verdana" w:hAnsi="Verdana"/>
                <w:sz w:val="22"/>
                <w:szCs w:val="22"/>
              </w:rPr>
              <w:t>Actions</w:t>
            </w:r>
          </w:p>
        </w:tc>
        <w:tc>
          <w:tcPr>
            <w:tcW w:w="1104" w:type="dxa"/>
            <w:shd w:val="clear" w:color="auto" w:fill="D9D9D9" w:themeFill="background1" w:themeFillShade="D9"/>
            <w:tcMar>
              <w:left w:w="88" w:type="dxa"/>
            </w:tcMar>
          </w:tcPr>
          <w:p w14:paraId="647BC2BB" w14:textId="77777777" w:rsidR="0091514A" w:rsidRDefault="006C6C48">
            <w:pPr>
              <w:spacing w:before="60" w:after="60"/>
              <w:jc w:val="center"/>
              <w:rPr>
                <w:rFonts w:ascii="Verdana" w:hAnsi="Verdana"/>
                <w:sz w:val="22"/>
                <w:szCs w:val="22"/>
              </w:rPr>
            </w:pPr>
            <w:r>
              <w:rPr>
                <w:rFonts w:ascii="Verdana" w:hAnsi="Verdana"/>
                <w:sz w:val="22"/>
                <w:szCs w:val="22"/>
              </w:rPr>
              <w:t>Owner</w:t>
            </w:r>
          </w:p>
        </w:tc>
      </w:tr>
      <w:tr w:rsidR="0091514A" w14:paraId="0158C578" w14:textId="77777777">
        <w:tc>
          <w:tcPr>
            <w:tcW w:w="790" w:type="dxa"/>
            <w:shd w:val="clear" w:color="auto" w:fill="auto"/>
            <w:tcMar>
              <w:left w:w="88" w:type="dxa"/>
            </w:tcMar>
          </w:tcPr>
          <w:p w14:paraId="0BC20FC3" w14:textId="77777777" w:rsidR="0091514A" w:rsidRDefault="006C6C48">
            <w:pPr>
              <w:spacing w:before="60" w:after="60"/>
              <w:jc w:val="center"/>
              <w:rPr>
                <w:rFonts w:ascii="Verdana" w:hAnsi="Verdana"/>
                <w:sz w:val="22"/>
                <w:szCs w:val="22"/>
              </w:rPr>
            </w:pPr>
            <w:r>
              <w:rPr>
                <w:rFonts w:ascii="Verdana" w:hAnsi="Verdana"/>
                <w:sz w:val="22"/>
                <w:szCs w:val="22"/>
              </w:rPr>
              <w:t>1</w:t>
            </w:r>
          </w:p>
        </w:tc>
        <w:tc>
          <w:tcPr>
            <w:tcW w:w="2346" w:type="dxa"/>
            <w:gridSpan w:val="2"/>
            <w:shd w:val="clear" w:color="auto" w:fill="auto"/>
            <w:tcMar>
              <w:left w:w="88" w:type="dxa"/>
            </w:tcMar>
          </w:tcPr>
          <w:p w14:paraId="2EE350EE" w14:textId="77777777" w:rsidR="0091514A" w:rsidRDefault="006C6C48">
            <w:pPr>
              <w:spacing w:before="60" w:after="60"/>
              <w:rPr>
                <w:rFonts w:ascii="Verdana" w:hAnsi="Verdana"/>
                <w:sz w:val="22"/>
                <w:szCs w:val="22"/>
              </w:rPr>
            </w:pPr>
            <w:r>
              <w:rPr>
                <w:rFonts w:ascii="Verdana" w:hAnsi="Verdana"/>
                <w:sz w:val="22"/>
                <w:szCs w:val="22"/>
              </w:rPr>
              <w:t>Apologies</w:t>
            </w:r>
          </w:p>
        </w:tc>
        <w:tc>
          <w:tcPr>
            <w:tcW w:w="12013" w:type="dxa"/>
            <w:gridSpan w:val="3"/>
            <w:shd w:val="clear" w:color="auto" w:fill="auto"/>
            <w:tcMar>
              <w:left w:w="88" w:type="dxa"/>
            </w:tcMar>
          </w:tcPr>
          <w:p w14:paraId="61A490ED" w14:textId="77777777" w:rsidR="0091514A" w:rsidRDefault="006C6C48">
            <w:r>
              <w:rPr>
                <w:rFonts w:ascii="Verdana" w:hAnsi="Verdana"/>
                <w:sz w:val="22"/>
                <w:szCs w:val="22"/>
              </w:rPr>
              <w:t>Kathleen Donald</w:t>
            </w:r>
          </w:p>
        </w:tc>
      </w:tr>
      <w:tr w:rsidR="0091514A" w14:paraId="437F5BBA" w14:textId="77777777">
        <w:tc>
          <w:tcPr>
            <w:tcW w:w="790" w:type="dxa"/>
            <w:shd w:val="clear" w:color="auto" w:fill="auto"/>
            <w:tcMar>
              <w:left w:w="88" w:type="dxa"/>
            </w:tcMar>
          </w:tcPr>
          <w:p w14:paraId="459C3940" w14:textId="77777777" w:rsidR="0091514A" w:rsidRDefault="0091514A">
            <w:pPr>
              <w:spacing w:before="60" w:after="60"/>
              <w:jc w:val="center"/>
              <w:rPr>
                <w:rFonts w:ascii="Verdana" w:hAnsi="Verdana"/>
                <w:sz w:val="22"/>
                <w:szCs w:val="22"/>
              </w:rPr>
            </w:pPr>
          </w:p>
          <w:p w14:paraId="154D2FFC" w14:textId="77777777" w:rsidR="0091514A" w:rsidRDefault="006C6C48">
            <w:pPr>
              <w:spacing w:before="60" w:after="60"/>
              <w:jc w:val="center"/>
              <w:rPr>
                <w:rFonts w:ascii="Verdana" w:hAnsi="Verdana"/>
                <w:sz w:val="22"/>
                <w:szCs w:val="22"/>
              </w:rPr>
            </w:pPr>
            <w:r>
              <w:rPr>
                <w:rFonts w:ascii="Verdana" w:hAnsi="Verdana"/>
                <w:sz w:val="22"/>
                <w:szCs w:val="22"/>
              </w:rPr>
              <w:t>2</w:t>
            </w:r>
          </w:p>
        </w:tc>
        <w:tc>
          <w:tcPr>
            <w:tcW w:w="2346" w:type="dxa"/>
            <w:gridSpan w:val="2"/>
            <w:shd w:val="clear" w:color="auto" w:fill="auto"/>
            <w:tcMar>
              <w:left w:w="88" w:type="dxa"/>
            </w:tcMar>
          </w:tcPr>
          <w:p w14:paraId="4D368C6B" w14:textId="77777777" w:rsidR="0091514A" w:rsidRDefault="006C6C48">
            <w:pPr>
              <w:spacing w:before="60" w:after="60"/>
              <w:rPr>
                <w:rFonts w:ascii="Verdana" w:hAnsi="Verdana"/>
                <w:sz w:val="22"/>
                <w:szCs w:val="22"/>
              </w:rPr>
            </w:pPr>
            <w:r>
              <w:rPr>
                <w:rFonts w:ascii="Verdana" w:hAnsi="Verdana"/>
                <w:sz w:val="22"/>
                <w:szCs w:val="22"/>
              </w:rPr>
              <w:t xml:space="preserve">Approval of minutes of previous Board Meeting </w:t>
            </w:r>
          </w:p>
        </w:tc>
        <w:tc>
          <w:tcPr>
            <w:tcW w:w="8455" w:type="dxa"/>
            <w:shd w:val="clear" w:color="auto" w:fill="auto"/>
            <w:tcMar>
              <w:left w:w="88" w:type="dxa"/>
            </w:tcMar>
          </w:tcPr>
          <w:p w14:paraId="40B5D5B7" w14:textId="77777777" w:rsidR="0091514A" w:rsidRDefault="006C6C48">
            <w:pPr>
              <w:spacing w:before="60" w:after="60"/>
              <w:rPr>
                <w:rFonts w:ascii="Verdana" w:hAnsi="Verdana"/>
                <w:sz w:val="22"/>
                <w:szCs w:val="22"/>
              </w:rPr>
            </w:pPr>
            <w:r>
              <w:rPr>
                <w:rFonts w:ascii="Verdana" w:hAnsi="Verdana"/>
                <w:sz w:val="22"/>
                <w:szCs w:val="22"/>
              </w:rPr>
              <w:t xml:space="preserve">The draft minutes of the previous meeting were approved </w:t>
            </w:r>
          </w:p>
          <w:p w14:paraId="1AD49617" w14:textId="77777777" w:rsidR="0091514A" w:rsidRDefault="006C6C48">
            <w:pPr>
              <w:spacing w:before="60" w:after="60"/>
            </w:pPr>
            <w:r>
              <w:rPr>
                <w:rFonts w:ascii="Verdana" w:hAnsi="Verdana"/>
                <w:sz w:val="22"/>
                <w:szCs w:val="22"/>
              </w:rPr>
              <w:t>Proposed: SO</w:t>
            </w:r>
          </w:p>
          <w:p w14:paraId="688EA434" w14:textId="77777777" w:rsidR="0091514A" w:rsidRDefault="006C6C48">
            <w:pPr>
              <w:spacing w:before="60" w:after="60"/>
            </w:pPr>
            <w:r>
              <w:rPr>
                <w:rFonts w:ascii="Verdana" w:hAnsi="Verdana"/>
                <w:sz w:val="22"/>
                <w:szCs w:val="22"/>
              </w:rPr>
              <w:t>Seconded: DM</w:t>
            </w:r>
          </w:p>
        </w:tc>
        <w:tc>
          <w:tcPr>
            <w:tcW w:w="2454" w:type="dxa"/>
            <w:shd w:val="clear" w:color="auto" w:fill="auto"/>
            <w:tcMar>
              <w:left w:w="88" w:type="dxa"/>
            </w:tcMar>
          </w:tcPr>
          <w:p w14:paraId="433E5367" w14:textId="77777777" w:rsidR="0091514A" w:rsidRDefault="006C6C48">
            <w:pPr>
              <w:spacing w:before="60" w:after="60"/>
              <w:rPr>
                <w:rFonts w:ascii="Verdana" w:hAnsi="Verdana"/>
                <w:sz w:val="22"/>
                <w:szCs w:val="22"/>
              </w:rPr>
            </w:pPr>
            <w:r>
              <w:rPr>
                <w:rFonts w:ascii="Verdana" w:hAnsi="Verdana"/>
                <w:sz w:val="22"/>
                <w:szCs w:val="22"/>
              </w:rPr>
              <w:t xml:space="preserve">Upload pdf to Dropbox </w:t>
            </w:r>
          </w:p>
          <w:p w14:paraId="49128191" w14:textId="77777777" w:rsidR="0091514A" w:rsidRDefault="006C6C48">
            <w:pPr>
              <w:spacing w:before="60" w:after="60"/>
              <w:rPr>
                <w:rFonts w:ascii="Verdana" w:hAnsi="Verdana"/>
                <w:sz w:val="22"/>
                <w:szCs w:val="22"/>
              </w:rPr>
            </w:pPr>
            <w:r>
              <w:rPr>
                <w:rFonts w:ascii="Verdana" w:hAnsi="Verdana"/>
                <w:sz w:val="22"/>
                <w:szCs w:val="22"/>
              </w:rPr>
              <w:t>Post on website</w:t>
            </w:r>
          </w:p>
        </w:tc>
        <w:tc>
          <w:tcPr>
            <w:tcW w:w="1104" w:type="dxa"/>
            <w:shd w:val="clear" w:color="auto" w:fill="auto"/>
            <w:tcMar>
              <w:left w:w="88" w:type="dxa"/>
            </w:tcMar>
          </w:tcPr>
          <w:p w14:paraId="660167C6" w14:textId="77777777" w:rsidR="0091514A" w:rsidRDefault="0091514A">
            <w:pPr>
              <w:spacing w:before="60" w:after="60"/>
              <w:jc w:val="center"/>
              <w:rPr>
                <w:rFonts w:ascii="Verdana" w:hAnsi="Verdana"/>
                <w:sz w:val="22"/>
                <w:szCs w:val="22"/>
              </w:rPr>
            </w:pPr>
          </w:p>
          <w:p w14:paraId="5EF6F770" w14:textId="77777777" w:rsidR="0091514A" w:rsidRDefault="006C6C48">
            <w:pPr>
              <w:spacing w:before="60" w:after="60"/>
              <w:jc w:val="center"/>
            </w:pPr>
            <w:r>
              <w:rPr>
                <w:rFonts w:ascii="Verdana" w:hAnsi="Verdana"/>
                <w:sz w:val="22"/>
                <w:szCs w:val="22"/>
              </w:rPr>
              <w:t>RG/DM</w:t>
            </w:r>
          </w:p>
        </w:tc>
      </w:tr>
      <w:tr w:rsidR="0091514A" w14:paraId="1785D691" w14:textId="77777777">
        <w:trPr>
          <w:trHeight w:val="54"/>
        </w:trPr>
        <w:tc>
          <w:tcPr>
            <w:tcW w:w="790" w:type="dxa"/>
            <w:shd w:val="clear" w:color="auto" w:fill="auto"/>
            <w:tcMar>
              <w:left w:w="88" w:type="dxa"/>
            </w:tcMar>
          </w:tcPr>
          <w:p w14:paraId="07EED8D3" w14:textId="77777777" w:rsidR="0091514A" w:rsidRDefault="006C6C48">
            <w:pPr>
              <w:spacing w:before="60" w:after="60"/>
              <w:jc w:val="center"/>
              <w:rPr>
                <w:rFonts w:ascii="Verdana" w:hAnsi="Verdana"/>
                <w:sz w:val="22"/>
                <w:szCs w:val="22"/>
              </w:rPr>
            </w:pPr>
            <w:r>
              <w:rPr>
                <w:rFonts w:ascii="Verdana" w:hAnsi="Verdana"/>
                <w:sz w:val="22"/>
                <w:szCs w:val="22"/>
              </w:rPr>
              <w:t>3</w:t>
            </w:r>
          </w:p>
        </w:tc>
        <w:tc>
          <w:tcPr>
            <w:tcW w:w="2346" w:type="dxa"/>
            <w:gridSpan w:val="2"/>
            <w:shd w:val="clear" w:color="auto" w:fill="auto"/>
            <w:tcMar>
              <w:left w:w="88" w:type="dxa"/>
            </w:tcMar>
          </w:tcPr>
          <w:p w14:paraId="7100B97E" w14:textId="77777777" w:rsidR="0091514A" w:rsidRDefault="006C6C48">
            <w:pPr>
              <w:spacing w:before="60" w:after="60"/>
            </w:pPr>
            <w:r>
              <w:rPr>
                <w:rFonts w:ascii="Verdana" w:hAnsi="Verdana"/>
                <w:sz w:val="22"/>
                <w:szCs w:val="22"/>
              </w:rPr>
              <w:t>Matters arising from previous minutes</w:t>
            </w:r>
          </w:p>
        </w:tc>
        <w:tc>
          <w:tcPr>
            <w:tcW w:w="8455" w:type="dxa"/>
            <w:shd w:val="clear" w:color="auto" w:fill="auto"/>
            <w:tcMar>
              <w:left w:w="88" w:type="dxa"/>
            </w:tcMar>
          </w:tcPr>
          <w:p w14:paraId="43D9025F" w14:textId="77777777" w:rsidR="0091514A" w:rsidRDefault="006C6C48">
            <w:pPr>
              <w:spacing w:before="60" w:after="60"/>
            </w:pPr>
            <w:r>
              <w:rPr>
                <w:rFonts w:ascii="Verdana" w:hAnsi="Verdana" w:cs="Helvetica"/>
                <w:sz w:val="22"/>
                <w:szCs w:val="28"/>
              </w:rPr>
              <w:t xml:space="preserve">1) Payments of interest – </w:t>
            </w:r>
            <w:r>
              <w:rPr>
                <w:rFonts w:ascii="Verdana" w:hAnsi="Verdana" w:cs="Helvetica"/>
                <w:sz w:val="22"/>
                <w:szCs w:val="28"/>
              </w:rPr>
              <w:t>completed.</w:t>
            </w:r>
          </w:p>
          <w:p w14:paraId="773CCA0E" w14:textId="77777777" w:rsidR="0091514A" w:rsidRDefault="006C6C48">
            <w:pPr>
              <w:spacing w:before="60" w:after="60"/>
            </w:pPr>
            <w:r>
              <w:rPr>
                <w:rFonts w:ascii="Verdana" w:hAnsi="Verdana" w:cs="Helvetica"/>
                <w:sz w:val="22"/>
                <w:szCs w:val="28"/>
              </w:rPr>
              <w:t xml:space="preserve">2) </w:t>
            </w:r>
            <w:proofErr w:type="spellStart"/>
            <w:r>
              <w:rPr>
                <w:rFonts w:ascii="Verdana" w:hAnsi="Verdana" w:cs="Helvetica"/>
                <w:sz w:val="22"/>
                <w:szCs w:val="28"/>
              </w:rPr>
              <w:t>Allt</w:t>
            </w:r>
            <w:proofErr w:type="spellEnd"/>
            <w:r>
              <w:rPr>
                <w:rFonts w:ascii="Verdana" w:hAnsi="Verdana" w:cs="Helvetica"/>
                <w:sz w:val="22"/>
                <w:szCs w:val="28"/>
              </w:rPr>
              <w:t xml:space="preserve"> a </w:t>
            </w:r>
            <w:proofErr w:type="spellStart"/>
            <w:r>
              <w:rPr>
                <w:rFonts w:ascii="Verdana" w:hAnsi="Verdana" w:cs="Helvetica"/>
                <w:sz w:val="22"/>
                <w:szCs w:val="28"/>
              </w:rPr>
              <w:t>Bhraigie</w:t>
            </w:r>
            <w:proofErr w:type="spellEnd"/>
            <w:r>
              <w:rPr>
                <w:rFonts w:ascii="Verdana" w:hAnsi="Verdana" w:cs="Helvetica"/>
                <w:sz w:val="22"/>
                <w:szCs w:val="28"/>
              </w:rPr>
              <w:t xml:space="preserve"> – AK went to Lael Forest community ownership meeting and met Wayne Grant (</w:t>
            </w:r>
            <w:proofErr w:type="spellStart"/>
            <w:r>
              <w:rPr>
                <w:rFonts w:ascii="Verdana" w:hAnsi="Verdana" w:cs="Helvetica"/>
                <w:sz w:val="22"/>
                <w:szCs w:val="28"/>
              </w:rPr>
              <w:t>Braemore</w:t>
            </w:r>
            <w:proofErr w:type="spellEnd"/>
            <w:r>
              <w:rPr>
                <w:rFonts w:ascii="Verdana" w:hAnsi="Verdana" w:cs="Helvetica"/>
                <w:sz w:val="22"/>
                <w:szCs w:val="28"/>
              </w:rPr>
              <w:t xml:space="preserve"> Estate Keeper) who requested contact details of LCR on behalf of Chris Thompson (</w:t>
            </w:r>
            <w:proofErr w:type="spellStart"/>
            <w:r>
              <w:rPr>
                <w:rFonts w:ascii="Verdana" w:hAnsi="Verdana" w:cs="Helvetica"/>
                <w:sz w:val="22"/>
                <w:szCs w:val="28"/>
              </w:rPr>
              <w:t>Braemore</w:t>
            </w:r>
            <w:proofErr w:type="spellEnd"/>
            <w:r>
              <w:rPr>
                <w:rFonts w:ascii="Verdana" w:hAnsi="Verdana" w:cs="Helvetica"/>
                <w:sz w:val="22"/>
                <w:szCs w:val="28"/>
              </w:rPr>
              <w:t xml:space="preserve"> Estate Owner) who is keen to discuss the possible dev</w:t>
            </w:r>
            <w:r>
              <w:rPr>
                <w:rFonts w:ascii="Verdana" w:hAnsi="Verdana" w:cs="Helvetica"/>
                <w:sz w:val="22"/>
                <w:szCs w:val="28"/>
              </w:rPr>
              <w:t xml:space="preserve">elopment of a joint hydro scheme. </w:t>
            </w:r>
          </w:p>
          <w:p w14:paraId="7220693A" w14:textId="77777777" w:rsidR="0091514A" w:rsidRDefault="006C6C48">
            <w:pPr>
              <w:spacing w:before="60" w:after="60"/>
              <w:rPr>
                <w:rFonts w:ascii="Verdana" w:hAnsi="Verdana" w:cs="Helvetica"/>
                <w:sz w:val="22"/>
                <w:szCs w:val="28"/>
              </w:rPr>
            </w:pPr>
            <w:r>
              <w:rPr>
                <w:rFonts w:ascii="Verdana" w:hAnsi="Verdana" w:cs="Helvetica"/>
                <w:sz w:val="22"/>
                <w:szCs w:val="28"/>
              </w:rPr>
              <w:t xml:space="preserve">3) Climate Action Group – reported back re discussions to date. Proposal that LCR AGM 2020 be developed into a celebration of community renewables with </w:t>
            </w:r>
            <w:proofErr w:type="gramStart"/>
            <w:r>
              <w:rPr>
                <w:rFonts w:ascii="Verdana" w:hAnsi="Verdana" w:cs="Helvetica"/>
                <w:sz w:val="22"/>
                <w:szCs w:val="28"/>
              </w:rPr>
              <w:t>a number of</w:t>
            </w:r>
            <w:proofErr w:type="gramEnd"/>
            <w:r>
              <w:rPr>
                <w:rFonts w:ascii="Verdana" w:hAnsi="Verdana" w:cs="Helvetica"/>
                <w:sz w:val="22"/>
                <w:szCs w:val="28"/>
              </w:rPr>
              <w:t xml:space="preserve"> </w:t>
            </w:r>
            <w:proofErr w:type="spellStart"/>
            <w:r>
              <w:rPr>
                <w:rFonts w:ascii="Verdana" w:hAnsi="Verdana" w:cs="Helvetica"/>
                <w:sz w:val="22"/>
                <w:szCs w:val="28"/>
              </w:rPr>
              <w:t>build up</w:t>
            </w:r>
            <w:proofErr w:type="spellEnd"/>
            <w:r>
              <w:rPr>
                <w:rFonts w:ascii="Verdana" w:hAnsi="Verdana" w:cs="Helvetica"/>
                <w:sz w:val="22"/>
                <w:szCs w:val="28"/>
              </w:rPr>
              <w:t xml:space="preserve"> events throughout the year </w:t>
            </w:r>
            <w:r>
              <w:rPr>
                <w:rFonts w:ascii="Verdana" w:hAnsi="Verdana" w:cs="Helvetica"/>
                <w:sz w:val="22"/>
                <w:szCs w:val="28"/>
              </w:rPr>
              <w:t>piggybacked onto other existing tabled community events in conjunction with other existing community groups and the UCT Environmental Group.</w:t>
            </w:r>
          </w:p>
          <w:p w14:paraId="6071D6DF" w14:textId="77777777" w:rsidR="0091514A" w:rsidRDefault="006C6C48">
            <w:pPr>
              <w:spacing w:before="60" w:after="60"/>
              <w:rPr>
                <w:rFonts w:ascii="Verdana" w:hAnsi="Verdana" w:cs="Helvetica"/>
                <w:sz w:val="22"/>
                <w:szCs w:val="28"/>
              </w:rPr>
            </w:pPr>
            <w:r>
              <w:rPr>
                <w:rFonts w:ascii="Verdana" w:hAnsi="Verdana" w:cs="Helvetica"/>
                <w:sz w:val="22"/>
                <w:szCs w:val="28"/>
              </w:rPr>
              <w:t xml:space="preserve">RG emphasised the importance of succession planning and that any events organised should </w:t>
            </w:r>
            <w:proofErr w:type="gramStart"/>
            <w:r>
              <w:rPr>
                <w:rFonts w:ascii="Verdana" w:hAnsi="Verdana" w:cs="Helvetica"/>
                <w:sz w:val="22"/>
                <w:szCs w:val="28"/>
              </w:rPr>
              <w:t>be seen as</w:t>
            </w:r>
            <w:proofErr w:type="gramEnd"/>
            <w:r>
              <w:rPr>
                <w:rFonts w:ascii="Verdana" w:hAnsi="Verdana" w:cs="Helvetica"/>
                <w:sz w:val="22"/>
                <w:szCs w:val="28"/>
              </w:rPr>
              <w:t xml:space="preserve"> a springboard t</w:t>
            </w:r>
            <w:r>
              <w:rPr>
                <w:rFonts w:ascii="Verdana" w:hAnsi="Verdana" w:cs="Helvetica"/>
                <w:sz w:val="22"/>
                <w:szCs w:val="28"/>
              </w:rPr>
              <w:t>o encourage networking and community involvement.</w:t>
            </w:r>
          </w:p>
          <w:p w14:paraId="0A4D0C25" w14:textId="77777777" w:rsidR="0091514A" w:rsidRDefault="006C6C48">
            <w:pPr>
              <w:spacing w:before="60" w:after="60"/>
              <w:rPr>
                <w:rFonts w:ascii="Verdana" w:hAnsi="Verdana" w:cs="Helvetica"/>
                <w:sz w:val="22"/>
                <w:szCs w:val="28"/>
              </w:rPr>
            </w:pPr>
            <w:r>
              <w:rPr>
                <w:rFonts w:ascii="Verdana" w:hAnsi="Verdana" w:cs="Helvetica"/>
                <w:sz w:val="22"/>
                <w:szCs w:val="28"/>
              </w:rPr>
              <w:t xml:space="preserve">4) Discussion re AK stepping down as a director at LCR AGM 2019. Has agreed to </w:t>
            </w:r>
            <w:proofErr w:type="gramStart"/>
            <w:r>
              <w:rPr>
                <w:rFonts w:ascii="Verdana" w:hAnsi="Verdana" w:cs="Helvetica"/>
                <w:sz w:val="22"/>
                <w:szCs w:val="28"/>
              </w:rPr>
              <w:t>continue on</w:t>
            </w:r>
            <w:proofErr w:type="gramEnd"/>
            <w:r>
              <w:rPr>
                <w:rFonts w:ascii="Verdana" w:hAnsi="Verdana" w:cs="Helvetica"/>
                <w:sz w:val="22"/>
                <w:szCs w:val="28"/>
              </w:rPr>
              <w:t xml:space="preserve"> as volunteer and treasurer with a view to using the 2019/2020 year as a handover period for treasurer post to new d</w:t>
            </w:r>
            <w:r>
              <w:rPr>
                <w:rFonts w:ascii="Verdana" w:hAnsi="Verdana" w:cs="Helvetica"/>
                <w:sz w:val="22"/>
                <w:szCs w:val="28"/>
              </w:rPr>
              <w:t xml:space="preserve">irector. Discussion re splitting role of </w:t>
            </w:r>
            <w:proofErr w:type="gramStart"/>
            <w:r>
              <w:rPr>
                <w:rFonts w:ascii="Verdana" w:hAnsi="Verdana" w:cs="Helvetica"/>
                <w:sz w:val="22"/>
                <w:szCs w:val="28"/>
              </w:rPr>
              <w:t>book-keeper</w:t>
            </w:r>
            <w:proofErr w:type="gramEnd"/>
            <w:r>
              <w:rPr>
                <w:rFonts w:ascii="Verdana" w:hAnsi="Verdana" w:cs="Helvetica"/>
                <w:sz w:val="22"/>
                <w:szCs w:val="28"/>
              </w:rPr>
              <w:t xml:space="preserve"> and treasurer. TG to discuss with UCT whether this might be a role that could be shared across several community organisations and UCT.</w:t>
            </w:r>
          </w:p>
        </w:tc>
        <w:tc>
          <w:tcPr>
            <w:tcW w:w="2454" w:type="dxa"/>
            <w:shd w:val="clear" w:color="auto" w:fill="auto"/>
            <w:tcMar>
              <w:left w:w="88" w:type="dxa"/>
            </w:tcMar>
          </w:tcPr>
          <w:p w14:paraId="48D7A6D5" w14:textId="77777777" w:rsidR="0091514A" w:rsidRDefault="0091514A">
            <w:pPr>
              <w:spacing w:before="60" w:after="60"/>
              <w:rPr>
                <w:rFonts w:ascii="Verdana" w:hAnsi="Verdana"/>
                <w:sz w:val="22"/>
                <w:szCs w:val="22"/>
              </w:rPr>
            </w:pPr>
          </w:p>
          <w:p w14:paraId="1428067C" w14:textId="77777777" w:rsidR="0091514A" w:rsidRDefault="006C6C48">
            <w:pPr>
              <w:spacing w:before="60" w:after="60"/>
              <w:rPr>
                <w:rFonts w:ascii="Verdana" w:hAnsi="Verdana" w:cs="Helvetica"/>
                <w:sz w:val="22"/>
                <w:szCs w:val="28"/>
              </w:rPr>
            </w:pPr>
            <w:r>
              <w:rPr>
                <w:rFonts w:ascii="Verdana" w:hAnsi="Verdana" w:cs="Helvetica"/>
                <w:sz w:val="22"/>
                <w:szCs w:val="22"/>
              </w:rPr>
              <w:t xml:space="preserve">PC to email </w:t>
            </w:r>
            <w:proofErr w:type="spellStart"/>
            <w:r>
              <w:rPr>
                <w:rFonts w:ascii="Verdana" w:hAnsi="Verdana" w:cs="Helvetica"/>
                <w:sz w:val="22"/>
                <w:szCs w:val="22"/>
              </w:rPr>
              <w:t>Braemore</w:t>
            </w:r>
            <w:proofErr w:type="spellEnd"/>
            <w:r>
              <w:rPr>
                <w:rFonts w:ascii="Verdana" w:hAnsi="Verdana" w:cs="Helvetica"/>
                <w:sz w:val="22"/>
                <w:szCs w:val="22"/>
              </w:rPr>
              <w:t xml:space="preserve"> estate owner</w:t>
            </w:r>
          </w:p>
          <w:p w14:paraId="5E8D7300" w14:textId="77777777" w:rsidR="0091514A" w:rsidRDefault="0091514A">
            <w:pPr>
              <w:spacing w:before="60" w:after="60"/>
              <w:rPr>
                <w:szCs w:val="22"/>
              </w:rPr>
            </w:pPr>
          </w:p>
          <w:p w14:paraId="7381AA6D" w14:textId="77777777" w:rsidR="0091514A" w:rsidRDefault="006C6C48">
            <w:pPr>
              <w:spacing w:before="60" w:after="60"/>
              <w:rPr>
                <w:rFonts w:ascii="Verdana" w:hAnsi="Verdana" w:cs="Helvetica"/>
                <w:sz w:val="22"/>
                <w:szCs w:val="28"/>
              </w:rPr>
            </w:pPr>
            <w:r>
              <w:rPr>
                <w:rFonts w:ascii="Verdana" w:hAnsi="Verdana" w:cs="Helvetica"/>
                <w:sz w:val="22"/>
                <w:szCs w:val="22"/>
              </w:rPr>
              <w:t>TG to liaise with UCT Environme</w:t>
            </w:r>
            <w:r>
              <w:rPr>
                <w:rFonts w:ascii="Verdana" w:hAnsi="Verdana" w:cs="Helvetica"/>
                <w:sz w:val="22"/>
                <w:szCs w:val="22"/>
              </w:rPr>
              <w:t>nt Group, SD with USS /SWT</w:t>
            </w:r>
          </w:p>
          <w:p w14:paraId="50741939" w14:textId="77777777" w:rsidR="0091514A" w:rsidRDefault="0091514A">
            <w:pPr>
              <w:spacing w:before="60" w:after="60"/>
              <w:rPr>
                <w:szCs w:val="22"/>
              </w:rPr>
            </w:pPr>
          </w:p>
          <w:p w14:paraId="10F882D7" w14:textId="77777777" w:rsidR="0091514A" w:rsidRDefault="0091514A">
            <w:pPr>
              <w:spacing w:before="60" w:after="60"/>
              <w:rPr>
                <w:szCs w:val="22"/>
              </w:rPr>
            </w:pPr>
          </w:p>
          <w:p w14:paraId="28C0317F" w14:textId="77777777" w:rsidR="0091514A" w:rsidRDefault="0091514A">
            <w:pPr>
              <w:spacing w:before="60" w:after="60"/>
              <w:rPr>
                <w:szCs w:val="22"/>
              </w:rPr>
            </w:pPr>
          </w:p>
          <w:p w14:paraId="7037A23C" w14:textId="77777777" w:rsidR="0091514A" w:rsidRDefault="0091514A">
            <w:pPr>
              <w:spacing w:before="60" w:after="60"/>
              <w:rPr>
                <w:szCs w:val="22"/>
              </w:rPr>
            </w:pPr>
          </w:p>
          <w:p w14:paraId="2157D47B" w14:textId="77777777" w:rsidR="0091514A" w:rsidRDefault="006C6C48">
            <w:pPr>
              <w:spacing w:before="60" w:after="60"/>
              <w:rPr>
                <w:rFonts w:ascii="Verdana" w:hAnsi="Verdana" w:cs="Helvetica"/>
                <w:sz w:val="22"/>
                <w:szCs w:val="28"/>
              </w:rPr>
            </w:pPr>
            <w:r>
              <w:rPr>
                <w:rFonts w:ascii="Verdana" w:hAnsi="Verdana" w:cs="Helvetica"/>
                <w:sz w:val="22"/>
                <w:szCs w:val="22"/>
              </w:rPr>
              <w:t xml:space="preserve">TG to discuss with UCT re possibility of shared </w:t>
            </w:r>
            <w:proofErr w:type="gramStart"/>
            <w:r>
              <w:rPr>
                <w:rFonts w:ascii="Verdana" w:hAnsi="Verdana" w:cs="Helvetica"/>
                <w:sz w:val="22"/>
                <w:szCs w:val="22"/>
              </w:rPr>
              <w:t>book-keeper</w:t>
            </w:r>
            <w:proofErr w:type="gramEnd"/>
          </w:p>
        </w:tc>
        <w:tc>
          <w:tcPr>
            <w:tcW w:w="1104" w:type="dxa"/>
            <w:shd w:val="clear" w:color="auto" w:fill="auto"/>
            <w:tcMar>
              <w:left w:w="88" w:type="dxa"/>
            </w:tcMar>
          </w:tcPr>
          <w:p w14:paraId="417F2FC0" w14:textId="77777777" w:rsidR="0091514A" w:rsidRDefault="0091514A">
            <w:pPr>
              <w:spacing w:before="60" w:after="60"/>
              <w:jc w:val="center"/>
              <w:rPr>
                <w:rFonts w:ascii="Verdana" w:hAnsi="Verdana"/>
                <w:sz w:val="22"/>
                <w:szCs w:val="22"/>
              </w:rPr>
            </w:pPr>
          </w:p>
          <w:p w14:paraId="4757B403" w14:textId="77777777" w:rsidR="0091514A" w:rsidRDefault="006C6C48">
            <w:pPr>
              <w:spacing w:before="60" w:after="60"/>
              <w:jc w:val="center"/>
              <w:rPr>
                <w:rFonts w:ascii="Verdana" w:hAnsi="Verdana"/>
                <w:sz w:val="22"/>
                <w:szCs w:val="22"/>
              </w:rPr>
            </w:pPr>
            <w:r>
              <w:rPr>
                <w:rFonts w:ascii="Verdana" w:hAnsi="Verdana"/>
                <w:sz w:val="22"/>
                <w:szCs w:val="22"/>
              </w:rPr>
              <w:t>PC</w:t>
            </w:r>
          </w:p>
          <w:p w14:paraId="0AA1BA13" w14:textId="77777777" w:rsidR="0091514A" w:rsidRDefault="0091514A">
            <w:pPr>
              <w:spacing w:before="60" w:after="60"/>
              <w:jc w:val="center"/>
              <w:rPr>
                <w:rFonts w:ascii="Verdana" w:hAnsi="Verdana"/>
                <w:sz w:val="22"/>
                <w:szCs w:val="22"/>
              </w:rPr>
            </w:pPr>
          </w:p>
          <w:p w14:paraId="796C1C5A" w14:textId="77777777" w:rsidR="0091514A" w:rsidRDefault="0091514A">
            <w:pPr>
              <w:spacing w:before="60" w:after="60"/>
              <w:jc w:val="center"/>
              <w:rPr>
                <w:rFonts w:ascii="Verdana" w:hAnsi="Verdana"/>
                <w:sz w:val="22"/>
                <w:szCs w:val="22"/>
              </w:rPr>
            </w:pPr>
          </w:p>
          <w:p w14:paraId="4388A467" w14:textId="77777777" w:rsidR="0091514A" w:rsidRDefault="0091514A">
            <w:pPr>
              <w:spacing w:before="60" w:after="60"/>
              <w:jc w:val="center"/>
              <w:rPr>
                <w:rFonts w:ascii="Verdana" w:hAnsi="Verdana"/>
                <w:sz w:val="22"/>
                <w:szCs w:val="22"/>
              </w:rPr>
            </w:pPr>
          </w:p>
          <w:p w14:paraId="6C17D90F" w14:textId="77777777" w:rsidR="0091514A" w:rsidRDefault="006C6C48">
            <w:pPr>
              <w:spacing w:before="60" w:after="60"/>
              <w:jc w:val="center"/>
              <w:rPr>
                <w:rFonts w:ascii="Verdana" w:hAnsi="Verdana"/>
                <w:sz w:val="22"/>
                <w:szCs w:val="22"/>
              </w:rPr>
            </w:pPr>
            <w:r>
              <w:rPr>
                <w:rFonts w:ascii="Verdana" w:hAnsi="Verdana"/>
                <w:sz w:val="22"/>
                <w:szCs w:val="22"/>
              </w:rPr>
              <w:t>TG/SD/KD/ABH</w:t>
            </w:r>
          </w:p>
          <w:p w14:paraId="69EF05E3" w14:textId="77777777" w:rsidR="0091514A" w:rsidRDefault="0091514A">
            <w:pPr>
              <w:spacing w:before="60" w:after="60"/>
              <w:jc w:val="center"/>
              <w:rPr>
                <w:rFonts w:ascii="Verdana" w:hAnsi="Verdana"/>
                <w:sz w:val="22"/>
                <w:szCs w:val="22"/>
              </w:rPr>
            </w:pPr>
          </w:p>
          <w:p w14:paraId="11C1D5F8" w14:textId="77777777" w:rsidR="0091514A" w:rsidRDefault="0091514A">
            <w:pPr>
              <w:spacing w:before="60" w:after="60"/>
              <w:jc w:val="center"/>
              <w:rPr>
                <w:rFonts w:ascii="Verdana" w:hAnsi="Verdana"/>
                <w:sz w:val="22"/>
                <w:szCs w:val="22"/>
              </w:rPr>
            </w:pPr>
          </w:p>
          <w:p w14:paraId="543A5246" w14:textId="77777777" w:rsidR="0091514A" w:rsidRDefault="0091514A">
            <w:pPr>
              <w:spacing w:before="60" w:after="60"/>
              <w:jc w:val="center"/>
              <w:rPr>
                <w:rFonts w:ascii="Verdana" w:hAnsi="Verdana"/>
                <w:sz w:val="22"/>
                <w:szCs w:val="22"/>
              </w:rPr>
            </w:pPr>
          </w:p>
          <w:p w14:paraId="5C7336B2" w14:textId="77777777" w:rsidR="0091514A" w:rsidRDefault="0091514A">
            <w:pPr>
              <w:spacing w:before="60" w:after="60"/>
              <w:jc w:val="center"/>
              <w:rPr>
                <w:rFonts w:ascii="Verdana" w:hAnsi="Verdana"/>
                <w:sz w:val="22"/>
                <w:szCs w:val="22"/>
              </w:rPr>
            </w:pPr>
          </w:p>
          <w:p w14:paraId="4B0640C0" w14:textId="77777777" w:rsidR="0091514A" w:rsidRDefault="0091514A">
            <w:pPr>
              <w:spacing w:before="60" w:after="60"/>
              <w:jc w:val="center"/>
              <w:rPr>
                <w:rFonts w:ascii="Verdana" w:hAnsi="Verdana"/>
                <w:sz w:val="22"/>
                <w:szCs w:val="22"/>
              </w:rPr>
            </w:pPr>
          </w:p>
          <w:p w14:paraId="49EEE9C7" w14:textId="77777777" w:rsidR="0091514A" w:rsidRDefault="0091514A">
            <w:pPr>
              <w:spacing w:before="60" w:after="60"/>
              <w:jc w:val="center"/>
              <w:rPr>
                <w:rFonts w:ascii="Verdana" w:hAnsi="Verdana"/>
                <w:sz w:val="22"/>
                <w:szCs w:val="22"/>
              </w:rPr>
            </w:pPr>
          </w:p>
          <w:p w14:paraId="6D8B63F0" w14:textId="77777777" w:rsidR="0091514A" w:rsidRDefault="006C6C48">
            <w:pPr>
              <w:spacing w:before="60" w:after="60"/>
              <w:jc w:val="center"/>
              <w:rPr>
                <w:rFonts w:ascii="Verdana" w:hAnsi="Verdana"/>
                <w:sz w:val="22"/>
                <w:szCs w:val="22"/>
              </w:rPr>
            </w:pPr>
            <w:r>
              <w:rPr>
                <w:rFonts w:ascii="Verdana" w:hAnsi="Verdana"/>
                <w:sz w:val="22"/>
                <w:szCs w:val="22"/>
              </w:rPr>
              <w:t>TG</w:t>
            </w:r>
          </w:p>
        </w:tc>
      </w:tr>
      <w:tr w:rsidR="0091514A" w14:paraId="3616625E" w14:textId="77777777">
        <w:trPr>
          <w:trHeight w:val="443"/>
        </w:trPr>
        <w:tc>
          <w:tcPr>
            <w:tcW w:w="790" w:type="dxa"/>
            <w:shd w:val="clear" w:color="auto" w:fill="auto"/>
            <w:tcMar>
              <w:left w:w="88" w:type="dxa"/>
            </w:tcMar>
          </w:tcPr>
          <w:p w14:paraId="04852D34" w14:textId="77777777" w:rsidR="0091514A" w:rsidRDefault="006C6C48">
            <w:pPr>
              <w:spacing w:before="60" w:after="60"/>
              <w:jc w:val="center"/>
              <w:rPr>
                <w:rFonts w:ascii="Verdana" w:hAnsi="Verdana"/>
                <w:sz w:val="22"/>
                <w:szCs w:val="22"/>
              </w:rPr>
            </w:pPr>
            <w:r>
              <w:rPr>
                <w:rFonts w:ascii="Verdana" w:hAnsi="Verdana"/>
                <w:sz w:val="22"/>
                <w:szCs w:val="22"/>
              </w:rPr>
              <w:t>4</w:t>
            </w:r>
          </w:p>
        </w:tc>
        <w:tc>
          <w:tcPr>
            <w:tcW w:w="2332" w:type="dxa"/>
            <w:shd w:val="clear" w:color="auto" w:fill="auto"/>
            <w:tcMar>
              <w:left w:w="88" w:type="dxa"/>
            </w:tcMar>
          </w:tcPr>
          <w:p w14:paraId="0423E409" w14:textId="77777777" w:rsidR="0091514A" w:rsidRDefault="006C6C48">
            <w:pPr>
              <w:spacing w:before="60" w:after="60"/>
            </w:pPr>
            <w:r>
              <w:rPr>
                <w:rFonts w:ascii="Verdana" w:hAnsi="Verdana"/>
                <w:sz w:val="22"/>
                <w:szCs w:val="22"/>
              </w:rPr>
              <w:t xml:space="preserve">Future membership and </w:t>
            </w:r>
            <w:r>
              <w:rPr>
                <w:rFonts w:ascii="Verdana" w:hAnsi="Verdana"/>
                <w:sz w:val="22"/>
                <w:szCs w:val="22"/>
              </w:rPr>
              <w:lastRenderedPageBreak/>
              <w:t>direction.</w:t>
            </w:r>
          </w:p>
        </w:tc>
        <w:tc>
          <w:tcPr>
            <w:tcW w:w="14" w:type="dxa"/>
            <w:shd w:val="clear" w:color="auto" w:fill="auto"/>
            <w:tcMar>
              <w:left w:w="88" w:type="dxa"/>
            </w:tcMar>
          </w:tcPr>
          <w:p w14:paraId="6FEFCCF6" w14:textId="77777777" w:rsidR="0091514A" w:rsidRDefault="0091514A">
            <w:pPr>
              <w:spacing w:before="60" w:after="60"/>
              <w:rPr>
                <w:rFonts w:ascii="Verdana" w:hAnsi="Verdana"/>
                <w:sz w:val="22"/>
                <w:szCs w:val="22"/>
              </w:rPr>
            </w:pPr>
          </w:p>
          <w:p w14:paraId="5D96F333" w14:textId="77777777" w:rsidR="0091514A" w:rsidRDefault="0091514A">
            <w:pPr>
              <w:spacing w:before="60" w:after="60"/>
              <w:rPr>
                <w:rFonts w:ascii="Verdana" w:hAnsi="Verdana"/>
                <w:sz w:val="22"/>
                <w:szCs w:val="22"/>
              </w:rPr>
            </w:pPr>
          </w:p>
          <w:p w14:paraId="02FCD2DC" w14:textId="77777777" w:rsidR="0091514A" w:rsidRDefault="0091514A">
            <w:pPr>
              <w:spacing w:before="60" w:after="60"/>
              <w:rPr>
                <w:rFonts w:ascii="Verdana" w:hAnsi="Verdana"/>
                <w:sz w:val="22"/>
                <w:szCs w:val="22"/>
              </w:rPr>
            </w:pPr>
          </w:p>
        </w:tc>
        <w:tc>
          <w:tcPr>
            <w:tcW w:w="8455" w:type="dxa"/>
            <w:shd w:val="clear" w:color="auto" w:fill="auto"/>
            <w:tcMar>
              <w:left w:w="88" w:type="dxa"/>
            </w:tcMar>
          </w:tcPr>
          <w:p w14:paraId="3831E18B" w14:textId="77777777" w:rsidR="0091514A" w:rsidRDefault="006C6C48">
            <w:pPr>
              <w:pStyle w:val="ListParagraph"/>
              <w:spacing w:before="60" w:after="60"/>
              <w:ind w:left="0"/>
            </w:pPr>
            <w:r>
              <w:rPr>
                <w:rFonts w:ascii="Verdana" w:hAnsi="Verdana" w:cs="Helvetica"/>
                <w:sz w:val="22"/>
                <w:szCs w:val="28"/>
              </w:rPr>
              <w:lastRenderedPageBreak/>
              <w:t xml:space="preserve"> Carry forward to AGM.</w:t>
            </w:r>
          </w:p>
          <w:p w14:paraId="6CA65DFF" w14:textId="77777777" w:rsidR="0091514A" w:rsidRDefault="0091514A">
            <w:pPr>
              <w:pStyle w:val="ListParagraph"/>
              <w:spacing w:before="60" w:after="60"/>
              <w:ind w:left="0"/>
              <w:rPr>
                <w:rFonts w:ascii="Verdana" w:hAnsi="Verdana" w:cs="Helvetica"/>
                <w:sz w:val="22"/>
                <w:szCs w:val="28"/>
              </w:rPr>
            </w:pPr>
          </w:p>
        </w:tc>
        <w:tc>
          <w:tcPr>
            <w:tcW w:w="2454" w:type="dxa"/>
            <w:shd w:val="clear" w:color="auto" w:fill="auto"/>
            <w:tcMar>
              <w:left w:w="88" w:type="dxa"/>
            </w:tcMar>
          </w:tcPr>
          <w:p w14:paraId="457101F0" w14:textId="77777777" w:rsidR="0091514A" w:rsidRDefault="006C6C48">
            <w:pPr>
              <w:pStyle w:val="ListParagraph"/>
              <w:spacing w:before="60" w:after="60"/>
              <w:ind w:left="0"/>
            </w:pPr>
            <w:r>
              <w:rPr>
                <w:rFonts w:ascii="Verdana" w:hAnsi="Verdana" w:cs="Helvetica"/>
                <w:sz w:val="22"/>
                <w:szCs w:val="28"/>
              </w:rPr>
              <w:t xml:space="preserve"> </w:t>
            </w:r>
          </w:p>
        </w:tc>
        <w:tc>
          <w:tcPr>
            <w:tcW w:w="1104" w:type="dxa"/>
            <w:shd w:val="clear" w:color="auto" w:fill="auto"/>
            <w:tcMar>
              <w:left w:w="88" w:type="dxa"/>
            </w:tcMar>
          </w:tcPr>
          <w:p w14:paraId="1B64293C" w14:textId="77777777" w:rsidR="0091514A" w:rsidRDefault="006C6C48">
            <w:pPr>
              <w:spacing w:before="60" w:after="60"/>
              <w:rPr>
                <w:rFonts w:ascii="Verdana" w:hAnsi="Verdana" w:cs="Helvetica"/>
                <w:sz w:val="22"/>
                <w:szCs w:val="28"/>
              </w:rPr>
            </w:pPr>
            <w:r>
              <w:rPr>
                <w:rFonts w:ascii="Verdana" w:hAnsi="Verdana" w:cs="Helvetica"/>
                <w:sz w:val="22"/>
                <w:szCs w:val="28"/>
              </w:rPr>
              <w:t>TG</w:t>
            </w:r>
          </w:p>
          <w:p w14:paraId="6C8E9C7D" w14:textId="77777777" w:rsidR="0091514A" w:rsidRDefault="0091514A">
            <w:pPr>
              <w:spacing w:before="60" w:after="60"/>
              <w:rPr>
                <w:rFonts w:ascii="Verdana" w:hAnsi="Verdana" w:cs="Helvetica"/>
                <w:sz w:val="22"/>
                <w:szCs w:val="28"/>
              </w:rPr>
            </w:pPr>
          </w:p>
        </w:tc>
      </w:tr>
      <w:tr w:rsidR="0091514A" w14:paraId="2900404C" w14:textId="77777777">
        <w:trPr>
          <w:trHeight w:val="443"/>
        </w:trPr>
        <w:tc>
          <w:tcPr>
            <w:tcW w:w="790" w:type="dxa"/>
            <w:shd w:val="clear" w:color="auto" w:fill="auto"/>
            <w:tcMar>
              <w:left w:w="88" w:type="dxa"/>
            </w:tcMar>
          </w:tcPr>
          <w:p w14:paraId="13C88CD6" w14:textId="77777777" w:rsidR="0091514A" w:rsidRDefault="006C6C48">
            <w:pPr>
              <w:spacing w:before="60" w:after="60"/>
              <w:jc w:val="center"/>
              <w:rPr>
                <w:rFonts w:ascii="Verdana" w:hAnsi="Verdana"/>
                <w:sz w:val="22"/>
                <w:szCs w:val="22"/>
              </w:rPr>
            </w:pPr>
            <w:r>
              <w:rPr>
                <w:rFonts w:ascii="Verdana" w:hAnsi="Verdana"/>
                <w:sz w:val="22"/>
                <w:szCs w:val="22"/>
              </w:rPr>
              <w:lastRenderedPageBreak/>
              <w:t>6</w:t>
            </w:r>
          </w:p>
        </w:tc>
        <w:tc>
          <w:tcPr>
            <w:tcW w:w="2332" w:type="dxa"/>
            <w:shd w:val="clear" w:color="auto" w:fill="auto"/>
            <w:tcMar>
              <w:left w:w="88" w:type="dxa"/>
            </w:tcMar>
          </w:tcPr>
          <w:p w14:paraId="0FCFBBAC" w14:textId="77777777" w:rsidR="0091514A" w:rsidRDefault="006C6C48">
            <w:pPr>
              <w:spacing w:before="60" w:after="60"/>
              <w:rPr>
                <w:rFonts w:ascii="Verdana" w:hAnsi="Verdana"/>
                <w:sz w:val="22"/>
                <w:szCs w:val="22"/>
              </w:rPr>
            </w:pPr>
            <w:r>
              <w:rPr>
                <w:rFonts w:ascii="Verdana" w:hAnsi="Verdana"/>
                <w:sz w:val="22"/>
                <w:szCs w:val="22"/>
              </w:rPr>
              <w:t>Operating update</w:t>
            </w:r>
          </w:p>
        </w:tc>
        <w:tc>
          <w:tcPr>
            <w:tcW w:w="14" w:type="dxa"/>
            <w:shd w:val="clear" w:color="auto" w:fill="auto"/>
            <w:tcMar>
              <w:left w:w="88" w:type="dxa"/>
            </w:tcMar>
          </w:tcPr>
          <w:p w14:paraId="2F5F655D" w14:textId="77777777" w:rsidR="0091514A" w:rsidRDefault="0091514A">
            <w:pPr>
              <w:spacing w:before="60" w:after="60"/>
              <w:rPr>
                <w:rFonts w:ascii="Verdana" w:hAnsi="Verdana"/>
                <w:sz w:val="22"/>
                <w:szCs w:val="22"/>
              </w:rPr>
            </w:pPr>
          </w:p>
        </w:tc>
        <w:tc>
          <w:tcPr>
            <w:tcW w:w="8455" w:type="dxa"/>
            <w:shd w:val="clear" w:color="auto" w:fill="auto"/>
            <w:tcMar>
              <w:left w:w="88" w:type="dxa"/>
            </w:tcMar>
          </w:tcPr>
          <w:p w14:paraId="79C07D3E" w14:textId="77777777" w:rsidR="0091514A" w:rsidRDefault="006C6C48">
            <w:pPr>
              <w:spacing w:before="60" w:after="60"/>
            </w:pPr>
            <w:r>
              <w:rPr>
                <w:rFonts w:ascii="Verdana" w:hAnsi="Verdana" w:cs="Helvetica"/>
                <w:color w:val="000000"/>
                <w:sz w:val="22"/>
                <w:szCs w:val="28"/>
                <w:highlight w:val="white"/>
                <w:lang w:val="en-US"/>
              </w:rPr>
              <w:t xml:space="preserve">PC advised that June/July were good </w:t>
            </w:r>
            <w:r>
              <w:rPr>
                <w:rFonts w:ascii="Verdana" w:hAnsi="Verdana" w:cs="Helvetica"/>
                <w:color w:val="000000"/>
                <w:sz w:val="22"/>
                <w:szCs w:val="28"/>
                <w:highlight w:val="white"/>
                <w:lang w:val="en-US"/>
              </w:rPr>
              <w:t>months and August very good. Automatic rain gauge fully operational for past 3 months – will help with forecasting.</w:t>
            </w:r>
          </w:p>
          <w:p w14:paraId="6891B945" w14:textId="77777777" w:rsidR="0091514A" w:rsidRDefault="006C6C48">
            <w:pPr>
              <w:spacing w:before="60" w:after="60"/>
            </w:pPr>
            <w:r>
              <w:rPr>
                <w:rFonts w:ascii="Verdana" w:hAnsi="Verdana" w:cs="Helvetica"/>
                <w:color w:val="000000"/>
                <w:sz w:val="22"/>
                <w:szCs w:val="28"/>
                <w:highlight w:val="white"/>
                <w:lang w:val="en-US"/>
              </w:rPr>
              <w:t>General maintenance – SO continues to monitor.</w:t>
            </w:r>
          </w:p>
          <w:p w14:paraId="397D6EBF" w14:textId="77777777" w:rsidR="0091514A" w:rsidRDefault="006C6C48">
            <w:pPr>
              <w:spacing w:before="60" w:after="60"/>
            </w:pPr>
            <w:r>
              <w:rPr>
                <w:rFonts w:ascii="Verdana" w:hAnsi="Verdana" w:cs="Helvetica"/>
                <w:color w:val="000000"/>
                <w:sz w:val="22"/>
                <w:szCs w:val="28"/>
                <w:highlight w:val="white"/>
                <w:lang w:val="en-US"/>
              </w:rPr>
              <w:t xml:space="preserve">PC advised that the access road is becoming overgrown with tree saplings </w:t>
            </w:r>
            <w:proofErr w:type="spellStart"/>
            <w:r>
              <w:rPr>
                <w:rFonts w:ascii="Verdana" w:hAnsi="Verdana" w:cs="Helvetica"/>
                <w:color w:val="000000"/>
                <w:sz w:val="22"/>
                <w:szCs w:val="28"/>
                <w:highlight w:val="white"/>
                <w:lang w:val="en-US"/>
              </w:rPr>
              <w:t>etc</w:t>
            </w:r>
            <w:proofErr w:type="spellEnd"/>
            <w:r>
              <w:rPr>
                <w:rFonts w:ascii="Verdana" w:hAnsi="Verdana" w:cs="Helvetica"/>
                <w:color w:val="000000"/>
                <w:sz w:val="22"/>
                <w:szCs w:val="28"/>
                <w:highlight w:val="white"/>
                <w:lang w:val="en-US"/>
              </w:rPr>
              <w:t xml:space="preserve"> and around the s</w:t>
            </w:r>
            <w:r>
              <w:rPr>
                <w:rFonts w:ascii="Verdana" w:hAnsi="Verdana" w:cs="Helvetica"/>
                <w:color w:val="000000"/>
                <w:sz w:val="22"/>
                <w:szCs w:val="28"/>
                <w:highlight w:val="white"/>
                <w:lang w:val="en-US"/>
              </w:rPr>
              <w:t xml:space="preserve">atellite dish. Proposed work party for some clearing works by volunteers. Requested that machines not be used on a </w:t>
            </w:r>
            <w:proofErr w:type="spellStart"/>
            <w:r>
              <w:rPr>
                <w:rFonts w:ascii="Verdana" w:hAnsi="Verdana" w:cs="Helvetica"/>
                <w:color w:val="000000"/>
                <w:sz w:val="22"/>
                <w:szCs w:val="28"/>
                <w:highlight w:val="white"/>
                <w:lang w:val="en-US"/>
              </w:rPr>
              <w:t>sunday</w:t>
            </w:r>
            <w:proofErr w:type="spellEnd"/>
            <w:r>
              <w:rPr>
                <w:rFonts w:ascii="Verdana" w:hAnsi="Verdana" w:cs="Helvetica"/>
                <w:color w:val="000000"/>
                <w:sz w:val="22"/>
                <w:szCs w:val="28"/>
                <w:highlight w:val="white"/>
                <w:lang w:val="en-US"/>
              </w:rPr>
              <w:t xml:space="preserve">. </w:t>
            </w:r>
          </w:p>
          <w:p w14:paraId="1C0E77B2" w14:textId="77777777" w:rsidR="0091514A" w:rsidRDefault="006C6C48">
            <w:pPr>
              <w:spacing w:before="60" w:after="60"/>
            </w:pPr>
            <w:proofErr w:type="gramStart"/>
            <w:r>
              <w:rPr>
                <w:rFonts w:ascii="Verdana" w:hAnsi="Verdana" w:cs="Helvetica"/>
                <w:color w:val="000000"/>
                <w:sz w:val="22"/>
                <w:szCs w:val="28"/>
                <w:highlight w:val="white"/>
                <w:lang w:val="en-US"/>
              </w:rPr>
              <w:t>SO</w:t>
            </w:r>
            <w:proofErr w:type="gramEnd"/>
            <w:r>
              <w:rPr>
                <w:rFonts w:ascii="Verdana" w:hAnsi="Verdana" w:cs="Helvetica"/>
                <w:color w:val="000000"/>
                <w:sz w:val="22"/>
                <w:szCs w:val="28"/>
                <w:highlight w:val="white"/>
                <w:lang w:val="en-US"/>
              </w:rPr>
              <w:t xml:space="preserve"> advised that intake at low flow rates has been helped by the adjustments made so far.</w:t>
            </w:r>
          </w:p>
          <w:p w14:paraId="7212A720" w14:textId="77777777" w:rsidR="0091514A" w:rsidRDefault="006C6C48">
            <w:pPr>
              <w:spacing w:before="60" w:after="60"/>
            </w:pPr>
            <w:proofErr w:type="gramStart"/>
            <w:r>
              <w:rPr>
                <w:rFonts w:ascii="Verdana" w:hAnsi="Verdana" w:cs="Helvetica"/>
                <w:color w:val="000000"/>
                <w:sz w:val="22"/>
                <w:szCs w:val="28"/>
                <w:highlight w:val="white"/>
                <w:lang w:val="en-US"/>
              </w:rPr>
              <w:t>SO</w:t>
            </w:r>
            <w:proofErr w:type="gramEnd"/>
            <w:r>
              <w:rPr>
                <w:rFonts w:ascii="Verdana" w:hAnsi="Verdana" w:cs="Helvetica"/>
                <w:color w:val="000000"/>
                <w:sz w:val="22"/>
                <w:szCs w:val="28"/>
                <w:highlight w:val="white"/>
                <w:lang w:val="en-US"/>
              </w:rPr>
              <w:t xml:space="preserve"> advised that the turbine has been slight</w:t>
            </w:r>
            <w:r>
              <w:rPr>
                <w:rFonts w:ascii="Verdana" w:hAnsi="Verdana" w:cs="Helvetica"/>
                <w:color w:val="000000"/>
                <w:sz w:val="22"/>
                <w:szCs w:val="28"/>
                <w:highlight w:val="white"/>
                <w:lang w:val="en-US"/>
              </w:rPr>
              <w:t xml:space="preserve">ly overheating but this does not appear to be causing any issues and it is no longer tripping out with the temperature alarm. The low water sensor is no longer causing the turbine to trip out either.  </w:t>
            </w:r>
          </w:p>
          <w:p w14:paraId="50A2710F" w14:textId="77777777" w:rsidR="0091514A" w:rsidRDefault="006C6C48">
            <w:pPr>
              <w:spacing w:before="60" w:after="60"/>
            </w:pPr>
            <w:proofErr w:type="spellStart"/>
            <w:r>
              <w:rPr>
                <w:rFonts w:ascii="Verdana" w:hAnsi="Verdana" w:cs="Helvetica"/>
                <w:color w:val="000000"/>
                <w:sz w:val="22"/>
                <w:szCs w:val="28"/>
                <w:highlight w:val="white"/>
                <w:lang w:val="en-US"/>
              </w:rPr>
              <w:t>Badcaul</w:t>
            </w:r>
            <w:proofErr w:type="spellEnd"/>
            <w:r>
              <w:rPr>
                <w:rFonts w:ascii="Verdana" w:hAnsi="Verdana" w:cs="Helvetica"/>
                <w:color w:val="000000"/>
                <w:sz w:val="22"/>
                <w:szCs w:val="28"/>
                <w:highlight w:val="white"/>
                <w:lang w:val="en-US"/>
              </w:rPr>
              <w:t xml:space="preserve"> Primary School has requested a visit for 4x Pr</w:t>
            </w:r>
            <w:r>
              <w:rPr>
                <w:rFonts w:ascii="Verdana" w:hAnsi="Verdana" w:cs="Helvetica"/>
                <w:color w:val="000000"/>
                <w:sz w:val="22"/>
                <w:szCs w:val="28"/>
                <w:highlight w:val="white"/>
                <w:lang w:val="en-US"/>
              </w:rPr>
              <w:t xml:space="preserve">imary 1-3 children and a teacher. PC to liaise with Susan </w:t>
            </w:r>
            <w:proofErr w:type="spellStart"/>
            <w:r>
              <w:rPr>
                <w:rFonts w:ascii="Verdana" w:hAnsi="Verdana" w:cs="Helvetica"/>
                <w:color w:val="000000"/>
                <w:sz w:val="22"/>
                <w:szCs w:val="28"/>
                <w:highlight w:val="white"/>
                <w:lang w:val="en-US"/>
              </w:rPr>
              <w:t>MacSweeney</w:t>
            </w:r>
            <w:proofErr w:type="spellEnd"/>
            <w:r>
              <w:rPr>
                <w:rFonts w:ascii="Verdana" w:hAnsi="Verdana" w:cs="Helvetica"/>
                <w:color w:val="000000"/>
                <w:sz w:val="22"/>
                <w:szCs w:val="28"/>
                <w:highlight w:val="white"/>
                <w:lang w:val="en-US"/>
              </w:rPr>
              <w:t xml:space="preserve"> (teacher). Approved.</w:t>
            </w:r>
          </w:p>
          <w:p w14:paraId="02D81ECD" w14:textId="77777777" w:rsidR="0091514A" w:rsidRDefault="006C6C48">
            <w:pPr>
              <w:spacing w:before="60" w:after="60"/>
            </w:pPr>
            <w:proofErr w:type="gramStart"/>
            <w:r>
              <w:rPr>
                <w:rFonts w:ascii="Verdana" w:hAnsi="Verdana" w:cs="Helvetica"/>
                <w:color w:val="000000"/>
                <w:sz w:val="22"/>
                <w:szCs w:val="28"/>
                <w:highlight w:val="white"/>
                <w:lang w:val="en-US"/>
              </w:rPr>
              <w:t>SO</w:t>
            </w:r>
            <w:proofErr w:type="gramEnd"/>
            <w:r>
              <w:rPr>
                <w:rFonts w:ascii="Verdana" w:hAnsi="Verdana" w:cs="Helvetica"/>
                <w:color w:val="000000"/>
                <w:sz w:val="22"/>
                <w:szCs w:val="28"/>
                <w:highlight w:val="white"/>
                <w:lang w:val="en-US"/>
              </w:rPr>
              <w:t xml:space="preserve"> advised that a 'Bronze' maintenance/service package has been obtained from </w:t>
            </w:r>
            <w:proofErr w:type="spellStart"/>
            <w:r>
              <w:rPr>
                <w:rFonts w:ascii="Verdana" w:hAnsi="Verdana" w:cs="Helvetica"/>
                <w:color w:val="000000"/>
                <w:sz w:val="22"/>
                <w:szCs w:val="28"/>
                <w:highlight w:val="white"/>
                <w:lang w:val="en-US"/>
              </w:rPr>
              <w:t>Gilkes</w:t>
            </w:r>
            <w:proofErr w:type="spellEnd"/>
          </w:p>
        </w:tc>
        <w:tc>
          <w:tcPr>
            <w:tcW w:w="2454" w:type="dxa"/>
            <w:shd w:val="clear" w:color="auto" w:fill="auto"/>
            <w:tcMar>
              <w:left w:w="88" w:type="dxa"/>
            </w:tcMar>
          </w:tcPr>
          <w:p w14:paraId="3822437D" w14:textId="77777777" w:rsidR="0091514A" w:rsidRDefault="006C6C48">
            <w:pPr>
              <w:spacing w:before="60" w:after="60"/>
            </w:pPr>
            <w:r>
              <w:rPr>
                <w:rFonts w:ascii="Verdana" w:hAnsi="Verdana" w:cs="Helvetica"/>
                <w:sz w:val="22"/>
                <w:szCs w:val="28"/>
              </w:rPr>
              <w:t>Load up usual graph on face book.</w:t>
            </w:r>
          </w:p>
          <w:p w14:paraId="1583E1EA" w14:textId="77777777" w:rsidR="0091514A" w:rsidRDefault="0091514A">
            <w:pPr>
              <w:spacing w:before="60" w:after="60"/>
              <w:rPr>
                <w:rFonts w:ascii="Verdana" w:hAnsi="Verdana" w:cs="Helvetica"/>
                <w:sz w:val="22"/>
                <w:szCs w:val="28"/>
              </w:rPr>
            </w:pPr>
          </w:p>
          <w:p w14:paraId="7F7E8DC5" w14:textId="77777777" w:rsidR="0091514A" w:rsidRDefault="0091514A">
            <w:pPr>
              <w:spacing w:before="60" w:after="60"/>
              <w:rPr>
                <w:rFonts w:ascii="Verdana" w:hAnsi="Verdana" w:cs="Helvetica"/>
                <w:sz w:val="22"/>
                <w:szCs w:val="28"/>
              </w:rPr>
            </w:pPr>
          </w:p>
          <w:p w14:paraId="3511AE83" w14:textId="77777777" w:rsidR="0091514A" w:rsidRDefault="006C6C48">
            <w:pPr>
              <w:spacing w:before="60" w:after="60"/>
            </w:pPr>
            <w:r>
              <w:rPr>
                <w:rFonts w:ascii="Verdana" w:hAnsi="Verdana" w:cs="Helvetica"/>
                <w:sz w:val="22"/>
                <w:szCs w:val="28"/>
              </w:rPr>
              <w:t xml:space="preserve">PC to organise work party for ground </w:t>
            </w:r>
            <w:r>
              <w:rPr>
                <w:rFonts w:ascii="Verdana" w:hAnsi="Verdana" w:cs="Helvetica"/>
                <w:sz w:val="22"/>
                <w:szCs w:val="28"/>
              </w:rPr>
              <w:t>clearing.</w:t>
            </w:r>
          </w:p>
          <w:p w14:paraId="02609975" w14:textId="77777777" w:rsidR="0091514A" w:rsidRDefault="0091514A">
            <w:pPr>
              <w:spacing w:before="60" w:after="60"/>
              <w:rPr>
                <w:rFonts w:ascii="Verdana" w:hAnsi="Verdana" w:cs="Helvetica"/>
                <w:sz w:val="22"/>
                <w:szCs w:val="28"/>
              </w:rPr>
            </w:pPr>
          </w:p>
          <w:p w14:paraId="4EEBC404" w14:textId="77777777" w:rsidR="0091514A" w:rsidRDefault="0091514A">
            <w:pPr>
              <w:spacing w:before="60" w:after="60"/>
              <w:rPr>
                <w:rFonts w:ascii="Verdana" w:hAnsi="Verdana" w:cs="Helvetica"/>
                <w:sz w:val="22"/>
                <w:szCs w:val="28"/>
              </w:rPr>
            </w:pPr>
          </w:p>
          <w:p w14:paraId="45CBB53B" w14:textId="77777777" w:rsidR="0091514A" w:rsidRDefault="0091514A">
            <w:pPr>
              <w:spacing w:before="60" w:after="60"/>
              <w:rPr>
                <w:rFonts w:ascii="Verdana" w:hAnsi="Verdana" w:cs="Helvetica"/>
                <w:sz w:val="22"/>
                <w:szCs w:val="28"/>
              </w:rPr>
            </w:pPr>
          </w:p>
          <w:p w14:paraId="32F478DE" w14:textId="77777777" w:rsidR="0091514A" w:rsidRDefault="0091514A">
            <w:pPr>
              <w:spacing w:before="60" w:after="60"/>
              <w:rPr>
                <w:rFonts w:ascii="Verdana" w:hAnsi="Verdana" w:cs="Helvetica"/>
                <w:sz w:val="22"/>
                <w:szCs w:val="28"/>
              </w:rPr>
            </w:pPr>
          </w:p>
          <w:p w14:paraId="67CDADB8" w14:textId="77777777" w:rsidR="0091514A" w:rsidRDefault="006C6C48">
            <w:pPr>
              <w:spacing w:before="60" w:after="60"/>
            </w:pPr>
            <w:r>
              <w:rPr>
                <w:rFonts w:ascii="Verdana" w:hAnsi="Verdana" w:cs="Helvetica"/>
                <w:sz w:val="22"/>
                <w:szCs w:val="28"/>
              </w:rPr>
              <w:t>PC to liaise to enable visit.</w:t>
            </w:r>
          </w:p>
        </w:tc>
        <w:tc>
          <w:tcPr>
            <w:tcW w:w="1104" w:type="dxa"/>
            <w:shd w:val="clear" w:color="auto" w:fill="auto"/>
            <w:tcMar>
              <w:left w:w="88" w:type="dxa"/>
            </w:tcMar>
          </w:tcPr>
          <w:p w14:paraId="588E5A36" w14:textId="77777777" w:rsidR="0091514A" w:rsidRDefault="006C6C48">
            <w:pPr>
              <w:spacing w:before="60" w:after="60"/>
            </w:pPr>
            <w:r>
              <w:rPr>
                <w:rFonts w:ascii="Verdana" w:hAnsi="Verdana" w:cs="Helvetica"/>
                <w:sz w:val="22"/>
                <w:szCs w:val="28"/>
              </w:rPr>
              <w:t>PC/DM</w:t>
            </w:r>
          </w:p>
          <w:p w14:paraId="6827B8CF" w14:textId="77777777" w:rsidR="0091514A" w:rsidRDefault="0091514A">
            <w:pPr>
              <w:spacing w:before="60" w:after="60"/>
              <w:rPr>
                <w:rFonts w:ascii="Verdana" w:hAnsi="Verdana" w:cs="Helvetica"/>
                <w:sz w:val="22"/>
                <w:szCs w:val="28"/>
              </w:rPr>
            </w:pPr>
          </w:p>
          <w:p w14:paraId="56E9CC51" w14:textId="77777777" w:rsidR="0091514A" w:rsidRDefault="0091514A">
            <w:pPr>
              <w:spacing w:before="60" w:after="60"/>
              <w:rPr>
                <w:rFonts w:ascii="Verdana" w:hAnsi="Verdana" w:cs="Helvetica"/>
                <w:sz w:val="22"/>
                <w:szCs w:val="28"/>
              </w:rPr>
            </w:pPr>
          </w:p>
          <w:p w14:paraId="62502793" w14:textId="77777777" w:rsidR="0091514A" w:rsidRDefault="0091514A">
            <w:pPr>
              <w:spacing w:before="60" w:after="60"/>
              <w:rPr>
                <w:rFonts w:ascii="Verdana" w:hAnsi="Verdana" w:cs="Helvetica"/>
                <w:sz w:val="22"/>
                <w:szCs w:val="28"/>
              </w:rPr>
            </w:pPr>
          </w:p>
          <w:p w14:paraId="380B1EAD" w14:textId="77777777" w:rsidR="0091514A" w:rsidRDefault="006C6C48">
            <w:pPr>
              <w:spacing w:before="60" w:after="60"/>
              <w:rPr>
                <w:rFonts w:ascii="Verdana" w:hAnsi="Verdana" w:cs="Helvetica"/>
                <w:sz w:val="22"/>
                <w:szCs w:val="28"/>
              </w:rPr>
            </w:pPr>
            <w:r>
              <w:rPr>
                <w:rFonts w:ascii="Verdana" w:hAnsi="Verdana" w:cs="Helvetica"/>
                <w:sz w:val="22"/>
                <w:szCs w:val="28"/>
              </w:rPr>
              <w:t>PC</w:t>
            </w:r>
          </w:p>
          <w:p w14:paraId="1DA49862" w14:textId="77777777" w:rsidR="0091514A" w:rsidRDefault="0091514A">
            <w:pPr>
              <w:spacing w:before="60" w:after="60"/>
              <w:rPr>
                <w:rFonts w:ascii="Verdana" w:hAnsi="Verdana" w:cs="Helvetica"/>
                <w:sz w:val="22"/>
                <w:szCs w:val="28"/>
              </w:rPr>
            </w:pPr>
          </w:p>
          <w:p w14:paraId="4E76B0A8" w14:textId="77777777" w:rsidR="0091514A" w:rsidRDefault="0091514A">
            <w:pPr>
              <w:spacing w:before="60" w:after="60"/>
              <w:rPr>
                <w:rFonts w:ascii="Verdana" w:hAnsi="Verdana" w:cs="Helvetica"/>
                <w:sz w:val="22"/>
                <w:szCs w:val="28"/>
              </w:rPr>
            </w:pPr>
          </w:p>
          <w:p w14:paraId="3A63FAB1" w14:textId="77777777" w:rsidR="0091514A" w:rsidRDefault="0091514A">
            <w:pPr>
              <w:spacing w:before="60" w:after="60"/>
              <w:rPr>
                <w:rFonts w:ascii="Verdana" w:hAnsi="Verdana" w:cs="Helvetica"/>
                <w:sz w:val="22"/>
                <w:szCs w:val="28"/>
              </w:rPr>
            </w:pPr>
          </w:p>
          <w:p w14:paraId="28953417" w14:textId="77777777" w:rsidR="0091514A" w:rsidRDefault="0091514A">
            <w:pPr>
              <w:spacing w:before="60" w:after="60"/>
              <w:rPr>
                <w:rFonts w:ascii="Verdana" w:hAnsi="Verdana" w:cs="Helvetica"/>
                <w:sz w:val="22"/>
                <w:szCs w:val="28"/>
              </w:rPr>
            </w:pPr>
          </w:p>
          <w:p w14:paraId="7EFC1D62" w14:textId="77777777" w:rsidR="0091514A" w:rsidRDefault="006C6C48">
            <w:pPr>
              <w:spacing w:before="60" w:after="60"/>
              <w:rPr>
                <w:rFonts w:ascii="Verdana" w:hAnsi="Verdana" w:cs="Helvetica"/>
                <w:sz w:val="22"/>
                <w:szCs w:val="28"/>
              </w:rPr>
            </w:pPr>
            <w:r>
              <w:rPr>
                <w:rFonts w:ascii="Verdana" w:hAnsi="Verdana" w:cs="Helvetica"/>
                <w:sz w:val="22"/>
                <w:szCs w:val="28"/>
              </w:rPr>
              <w:t>PC</w:t>
            </w:r>
          </w:p>
        </w:tc>
      </w:tr>
      <w:tr w:rsidR="0091514A" w14:paraId="7DEEAEB5" w14:textId="77777777">
        <w:trPr>
          <w:trHeight w:val="443"/>
        </w:trPr>
        <w:tc>
          <w:tcPr>
            <w:tcW w:w="790" w:type="dxa"/>
            <w:tcBorders>
              <w:top w:val="nil"/>
            </w:tcBorders>
            <w:shd w:val="clear" w:color="auto" w:fill="auto"/>
            <w:tcMar>
              <w:left w:w="88" w:type="dxa"/>
            </w:tcMar>
          </w:tcPr>
          <w:p w14:paraId="09AF7BA7" w14:textId="77777777" w:rsidR="0091514A" w:rsidRDefault="006C6C48">
            <w:pPr>
              <w:spacing w:before="60" w:after="60"/>
              <w:jc w:val="center"/>
            </w:pPr>
            <w:r>
              <w:t>7</w:t>
            </w:r>
          </w:p>
        </w:tc>
        <w:tc>
          <w:tcPr>
            <w:tcW w:w="2332" w:type="dxa"/>
            <w:tcBorders>
              <w:top w:val="nil"/>
            </w:tcBorders>
            <w:shd w:val="clear" w:color="auto" w:fill="auto"/>
            <w:tcMar>
              <w:left w:w="88" w:type="dxa"/>
            </w:tcMar>
          </w:tcPr>
          <w:p w14:paraId="2C27798E" w14:textId="77777777" w:rsidR="0091514A" w:rsidRDefault="006C6C48">
            <w:pPr>
              <w:spacing w:before="60" w:after="60"/>
            </w:pPr>
            <w:r>
              <w:t>AGM Planning</w:t>
            </w:r>
          </w:p>
        </w:tc>
        <w:tc>
          <w:tcPr>
            <w:tcW w:w="14" w:type="dxa"/>
            <w:tcBorders>
              <w:top w:val="nil"/>
            </w:tcBorders>
            <w:shd w:val="clear" w:color="auto" w:fill="auto"/>
            <w:tcMar>
              <w:left w:w="88" w:type="dxa"/>
            </w:tcMar>
          </w:tcPr>
          <w:p w14:paraId="016F05CC" w14:textId="77777777" w:rsidR="0091514A" w:rsidRDefault="0091514A">
            <w:pPr>
              <w:spacing w:before="60" w:after="60"/>
            </w:pPr>
          </w:p>
        </w:tc>
        <w:tc>
          <w:tcPr>
            <w:tcW w:w="8455" w:type="dxa"/>
            <w:tcBorders>
              <w:top w:val="nil"/>
            </w:tcBorders>
            <w:shd w:val="clear" w:color="auto" w:fill="auto"/>
            <w:tcMar>
              <w:left w:w="88" w:type="dxa"/>
            </w:tcMar>
          </w:tcPr>
          <w:p w14:paraId="1B3E01FB" w14:textId="77777777" w:rsidR="0091514A" w:rsidRDefault="006C6C48">
            <w:pPr>
              <w:spacing w:before="60" w:after="60"/>
            </w:pPr>
            <w:r>
              <w:rPr>
                <w:color w:val="000000"/>
                <w:highlight w:val="white"/>
              </w:rPr>
              <w:t>Date set for 5</w:t>
            </w:r>
            <w:r>
              <w:rPr>
                <w:color w:val="000000"/>
                <w:highlight w:val="white"/>
                <w:vertAlign w:val="superscript"/>
              </w:rPr>
              <w:t>th</w:t>
            </w:r>
            <w:r>
              <w:rPr>
                <w:color w:val="000000"/>
                <w:highlight w:val="white"/>
              </w:rPr>
              <w:t xml:space="preserve"> October at </w:t>
            </w:r>
            <w:proofErr w:type="spellStart"/>
            <w:r>
              <w:rPr>
                <w:color w:val="000000"/>
                <w:highlight w:val="white"/>
              </w:rPr>
              <w:t>Braemore</w:t>
            </w:r>
            <w:proofErr w:type="spellEnd"/>
            <w:r>
              <w:rPr>
                <w:color w:val="000000"/>
                <w:highlight w:val="white"/>
              </w:rPr>
              <w:t xml:space="preserve"> Hall, 2-3.30pm. </w:t>
            </w:r>
          </w:p>
          <w:p w14:paraId="34DECDBB" w14:textId="77777777" w:rsidR="0091514A" w:rsidRDefault="006C6C48">
            <w:pPr>
              <w:spacing w:before="60" w:after="60"/>
            </w:pPr>
            <w:r>
              <w:rPr>
                <w:color w:val="000000"/>
                <w:highlight w:val="white"/>
              </w:rPr>
              <w:t xml:space="preserve">Hall booked by AK. </w:t>
            </w:r>
          </w:p>
          <w:p w14:paraId="62875237" w14:textId="77777777" w:rsidR="0091514A" w:rsidRDefault="006C6C48">
            <w:pPr>
              <w:spacing w:before="60" w:after="60"/>
            </w:pPr>
            <w:r>
              <w:rPr>
                <w:color w:val="000000"/>
                <w:highlight w:val="white"/>
              </w:rPr>
              <w:t xml:space="preserve">Agenda to be circulated by DM in advance to all volunteers. </w:t>
            </w:r>
          </w:p>
          <w:p w14:paraId="7C69F0EA" w14:textId="77777777" w:rsidR="0091514A" w:rsidRDefault="006C6C48">
            <w:pPr>
              <w:spacing w:before="60" w:after="60"/>
            </w:pPr>
            <w:r>
              <w:rPr>
                <w:color w:val="000000"/>
                <w:highlight w:val="white"/>
              </w:rPr>
              <w:t xml:space="preserve">TG to chair meeting. </w:t>
            </w:r>
          </w:p>
          <w:p w14:paraId="074C3CF1" w14:textId="77777777" w:rsidR="0091514A" w:rsidRDefault="006C6C48">
            <w:pPr>
              <w:spacing w:before="60" w:after="60"/>
            </w:pPr>
            <w:r>
              <w:rPr>
                <w:color w:val="000000"/>
                <w:highlight w:val="white"/>
              </w:rPr>
              <w:t xml:space="preserve">Treasurer to report. </w:t>
            </w:r>
          </w:p>
          <w:p w14:paraId="12CAADD0" w14:textId="77777777" w:rsidR="0091514A" w:rsidRDefault="006C6C48">
            <w:pPr>
              <w:spacing w:before="60" w:after="60"/>
            </w:pPr>
            <w:r>
              <w:rPr>
                <w:color w:val="000000"/>
                <w:highlight w:val="white"/>
              </w:rPr>
              <w:t>Terry Rose (UCT Director) to be asked to report on Forest/Land Purchase progress.</w:t>
            </w:r>
          </w:p>
          <w:p w14:paraId="047ACA40" w14:textId="77777777" w:rsidR="0091514A" w:rsidRDefault="006C6C48">
            <w:pPr>
              <w:spacing w:before="60" w:after="60"/>
            </w:pPr>
            <w:r>
              <w:rPr>
                <w:color w:val="000000"/>
                <w:highlight w:val="white"/>
              </w:rPr>
              <w:t xml:space="preserve">Neil Gerrard to be asked for a brief report on Loch a </w:t>
            </w:r>
            <w:proofErr w:type="spellStart"/>
            <w:r>
              <w:rPr>
                <w:color w:val="000000"/>
                <w:highlight w:val="white"/>
              </w:rPr>
              <w:t>Bhroain</w:t>
            </w:r>
            <w:proofErr w:type="spellEnd"/>
            <w:r>
              <w:rPr>
                <w:color w:val="000000"/>
                <w:highlight w:val="white"/>
              </w:rPr>
              <w:t xml:space="preserve"> hydro s</w:t>
            </w:r>
            <w:r>
              <w:rPr>
                <w:color w:val="000000"/>
                <w:highlight w:val="white"/>
              </w:rPr>
              <w:t>cheme.</w:t>
            </w:r>
          </w:p>
          <w:p w14:paraId="75ADA9E0" w14:textId="77777777" w:rsidR="0091514A" w:rsidRDefault="0091514A">
            <w:pPr>
              <w:spacing w:before="60" w:after="60"/>
              <w:rPr>
                <w:color w:val="000000"/>
                <w:highlight w:val="white"/>
              </w:rPr>
            </w:pPr>
          </w:p>
          <w:p w14:paraId="225AF229" w14:textId="77777777" w:rsidR="0091514A" w:rsidRDefault="006C6C48">
            <w:pPr>
              <w:spacing w:before="60" w:after="60"/>
            </w:pPr>
            <w:r>
              <w:rPr>
                <w:color w:val="000000"/>
                <w:highlight w:val="white"/>
              </w:rPr>
              <w:t xml:space="preserve">Lorraine Thompson (chair of CBF) +/- Clachan Development Group or </w:t>
            </w:r>
            <w:r>
              <w:rPr>
                <w:color w:val="000000"/>
                <w:highlight w:val="white"/>
              </w:rPr>
              <w:lastRenderedPageBreak/>
              <w:t>Ullapool CIC (recipients of CBF funds) to be asked to speak briefly.</w:t>
            </w:r>
          </w:p>
          <w:p w14:paraId="1608C512" w14:textId="77777777" w:rsidR="0091514A" w:rsidRDefault="0091514A">
            <w:pPr>
              <w:spacing w:before="60" w:after="60"/>
              <w:rPr>
                <w:color w:val="000000"/>
                <w:highlight w:val="white"/>
              </w:rPr>
            </w:pPr>
          </w:p>
          <w:p w14:paraId="697D0387" w14:textId="77777777" w:rsidR="0091514A" w:rsidRDefault="006C6C48">
            <w:pPr>
              <w:spacing w:before="60" w:after="60"/>
            </w:pPr>
            <w:r>
              <w:rPr>
                <w:color w:val="000000"/>
                <w:highlight w:val="white"/>
              </w:rPr>
              <w:t xml:space="preserve">Brief update re Climate Action Lochbroom subgroup and plans for next </w:t>
            </w:r>
            <w:proofErr w:type="spellStart"/>
            <w:r>
              <w:rPr>
                <w:color w:val="000000"/>
                <w:highlight w:val="white"/>
              </w:rPr>
              <w:t>years</w:t>
            </w:r>
            <w:proofErr w:type="spellEnd"/>
            <w:r>
              <w:rPr>
                <w:color w:val="000000"/>
                <w:highlight w:val="white"/>
              </w:rPr>
              <w:t xml:space="preserve"> AGM 'celebration'.</w:t>
            </w:r>
          </w:p>
          <w:p w14:paraId="7BFD3086" w14:textId="77777777" w:rsidR="0091514A" w:rsidRDefault="006C6C48">
            <w:pPr>
              <w:spacing w:before="60" w:after="60"/>
            </w:pPr>
            <w:r>
              <w:rPr>
                <w:color w:val="000000"/>
                <w:highlight w:val="white"/>
              </w:rPr>
              <w:t xml:space="preserve">PC to do a handout for everyone to be placed on seats explaining flow data for the year. </w:t>
            </w:r>
          </w:p>
          <w:p w14:paraId="3B3B86C1" w14:textId="77777777" w:rsidR="0091514A" w:rsidRDefault="006C6C48">
            <w:pPr>
              <w:spacing w:before="60" w:after="60"/>
            </w:pPr>
            <w:r>
              <w:rPr>
                <w:color w:val="000000"/>
                <w:highlight w:val="white"/>
              </w:rPr>
              <w:t xml:space="preserve">Refreshments to </w:t>
            </w:r>
            <w:proofErr w:type="gramStart"/>
            <w:r>
              <w:rPr>
                <w:color w:val="000000"/>
                <w:highlight w:val="white"/>
              </w:rPr>
              <w:t>include:</w:t>
            </w:r>
            <w:proofErr w:type="gramEnd"/>
            <w:r>
              <w:rPr>
                <w:color w:val="000000"/>
                <w:highlight w:val="white"/>
              </w:rPr>
              <w:t xml:space="preserve"> tea/coffee/juice/milk/biscuits+/- home baking/cakes! As before everyone to bring something. </w:t>
            </w:r>
          </w:p>
          <w:p w14:paraId="75AD808A" w14:textId="77777777" w:rsidR="0091514A" w:rsidRDefault="006C6C48">
            <w:pPr>
              <w:spacing w:before="60" w:after="60"/>
            </w:pPr>
            <w:r>
              <w:rPr>
                <w:color w:val="000000"/>
                <w:highlight w:val="white"/>
              </w:rPr>
              <w:t>Notice in Ullapool News/Facebook page to ask tha</w:t>
            </w:r>
            <w:r>
              <w:rPr>
                <w:color w:val="000000"/>
                <w:highlight w:val="white"/>
              </w:rPr>
              <w:t xml:space="preserve">t people notify or provide name and contact details to The New Broom or email </w:t>
            </w:r>
            <w:hyperlink r:id="rId4">
              <w:r>
                <w:rPr>
                  <w:rStyle w:val="InternetLink"/>
                  <w:color w:val="000000"/>
                  <w:highlight w:val="white"/>
                </w:rPr>
                <w:t>LCR@broompower.org</w:t>
              </w:r>
            </w:hyperlink>
            <w:r>
              <w:rPr>
                <w:color w:val="000000"/>
                <w:highlight w:val="white"/>
              </w:rPr>
              <w:t xml:space="preserve">  if they would like a lift to/from the AGM by the 2/10/19. </w:t>
            </w:r>
            <w:proofErr w:type="gramStart"/>
            <w:r>
              <w:rPr>
                <w:color w:val="000000"/>
                <w:highlight w:val="white"/>
              </w:rPr>
              <w:t>Also</w:t>
            </w:r>
            <w:proofErr w:type="gramEnd"/>
            <w:r>
              <w:rPr>
                <w:color w:val="000000"/>
                <w:highlight w:val="white"/>
              </w:rPr>
              <w:t xml:space="preserve"> to ask people to car share where possible.</w:t>
            </w:r>
          </w:p>
          <w:p w14:paraId="1C291397" w14:textId="77777777" w:rsidR="0091514A" w:rsidRDefault="006C6C48">
            <w:pPr>
              <w:spacing w:before="60" w:after="60"/>
            </w:pPr>
            <w:r>
              <w:rPr>
                <w:color w:val="000000"/>
                <w:highlight w:val="white"/>
              </w:rPr>
              <w:t xml:space="preserve">TG will </w:t>
            </w:r>
            <w:r>
              <w:rPr>
                <w:color w:val="000000"/>
                <w:highlight w:val="white"/>
              </w:rPr>
              <w:t xml:space="preserve">continue to put regular updates/reminders in the Ullapool News and DM on </w:t>
            </w:r>
            <w:proofErr w:type="spellStart"/>
            <w:r>
              <w:rPr>
                <w:color w:val="000000"/>
                <w:highlight w:val="white"/>
              </w:rPr>
              <w:t>facebook</w:t>
            </w:r>
            <w:proofErr w:type="spellEnd"/>
            <w:r>
              <w:rPr>
                <w:color w:val="000000"/>
                <w:highlight w:val="white"/>
              </w:rPr>
              <w:t>.</w:t>
            </w:r>
          </w:p>
          <w:p w14:paraId="6EE1393B" w14:textId="77777777" w:rsidR="0091514A" w:rsidRDefault="006C6C48">
            <w:pPr>
              <w:spacing w:before="60" w:after="60"/>
            </w:pPr>
            <w:r>
              <w:rPr>
                <w:color w:val="000000"/>
                <w:highlight w:val="white"/>
              </w:rPr>
              <w:t>Wear T-shirts!</w:t>
            </w:r>
          </w:p>
        </w:tc>
        <w:tc>
          <w:tcPr>
            <w:tcW w:w="2454" w:type="dxa"/>
            <w:tcBorders>
              <w:top w:val="nil"/>
            </w:tcBorders>
            <w:shd w:val="clear" w:color="auto" w:fill="auto"/>
            <w:tcMar>
              <w:left w:w="88" w:type="dxa"/>
            </w:tcMar>
          </w:tcPr>
          <w:p w14:paraId="515D812C" w14:textId="77777777" w:rsidR="0091514A" w:rsidRDefault="0091514A">
            <w:pPr>
              <w:spacing w:before="60" w:after="60"/>
              <w:rPr>
                <w:rFonts w:ascii="Verdana" w:hAnsi="Verdana" w:cs="Helvetica"/>
                <w:sz w:val="22"/>
                <w:szCs w:val="28"/>
              </w:rPr>
            </w:pPr>
          </w:p>
          <w:p w14:paraId="0B314ED4" w14:textId="77777777" w:rsidR="0091514A" w:rsidRDefault="0091514A">
            <w:pPr>
              <w:spacing w:before="60" w:after="60"/>
              <w:rPr>
                <w:rFonts w:ascii="Verdana" w:hAnsi="Verdana" w:cs="Helvetica"/>
                <w:sz w:val="22"/>
                <w:szCs w:val="28"/>
              </w:rPr>
            </w:pPr>
          </w:p>
          <w:p w14:paraId="7DA9C652" w14:textId="77777777" w:rsidR="0091514A" w:rsidRDefault="0091514A">
            <w:pPr>
              <w:spacing w:before="60" w:after="60"/>
              <w:rPr>
                <w:rFonts w:ascii="Verdana" w:hAnsi="Verdana" w:cs="Helvetica"/>
                <w:sz w:val="22"/>
                <w:szCs w:val="28"/>
              </w:rPr>
            </w:pPr>
          </w:p>
          <w:p w14:paraId="752A378A" w14:textId="77777777" w:rsidR="0091514A" w:rsidRDefault="0091514A">
            <w:pPr>
              <w:spacing w:before="60" w:after="60"/>
              <w:rPr>
                <w:rFonts w:ascii="Verdana" w:hAnsi="Verdana" w:cs="Helvetica"/>
                <w:sz w:val="22"/>
                <w:szCs w:val="28"/>
              </w:rPr>
            </w:pPr>
          </w:p>
          <w:p w14:paraId="6FA19DCB" w14:textId="77777777" w:rsidR="0091514A" w:rsidRDefault="0091514A">
            <w:pPr>
              <w:spacing w:before="60" w:after="60"/>
              <w:rPr>
                <w:rFonts w:ascii="Verdana" w:hAnsi="Verdana" w:cs="Helvetica"/>
                <w:sz w:val="22"/>
                <w:szCs w:val="28"/>
              </w:rPr>
            </w:pPr>
          </w:p>
          <w:p w14:paraId="262F6DE8" w14:textId="77777777" w:rsidR="0091514A" w:rsidRDefault="006C6C48">
            <w:pPr>
              <w:spacing w:before="60" w:after="60"/>
              <w:rPr>
                <w:rFonts w:ascii="Verdana" w:hAnsi="Verdana" w:cs="Helvetica"/>
                <w:sz w:val="22"/>
                <w:szCs w:val="28"/>
              </w:rPr>
            </w:pPr>
            <w:r>
              <w:rPr>
                <w:rFonts w:ascii="Verdana" w:hAnsi="Verdana" w:cs="Helvetica"/>
                <w:sz w:val="22"/>
                <w:szCs w:val="28"/>
              </w:rPr>
              <w:t>TG to ask TR to present report</w:t>
            </w:r>
          </w:p>
          <w:p w14:paraId="04982C2F" w14:textId="77777777" w:rsidR="0091514A" w:rsidRDefault="006C6C48">
            <w:pPr>
              <w:spacing w:before="60" w:after="60"/>
              <w:rPr>
                <w:rFonts w:ascii="Verdana" w:hAnsi="Verdana" w:cs="Helvetica"/>
                <w:sz w:val="22"/>
                <w:szCs w:val="28"/>
              </w:rPr>
            </w:pPr>
            <w:r>
              <w:rPr>
                <w:rFonts w:ascii="Verdana" w:hAnsi="Verdana" w:cs="Helvetica"/>
                <w:sz w:val="22"/>
                <w:szCs w:val="28"/>
              </w:rPr>
              <w:t>TG to ask NG to report</w:t>
            </w:r>
          </w:p>
          <w:p w14:paraId="5CE3C4D0" w14:textId="77777777" w:rsidR="0091514A" w:rsidRDefault="006C6C48">
            <w:pPr>
              <w:spacing w:before="60" w:after="60"/>
              <w:rPr>
                <w:rFonts w:ascii="Verdana" w:hAnsi="Verdana" w:cs="Helvetica"/>
                <w:sz w:val="22"/>
                <w:szCs w:val="28"/>
              </w:rPr>
            </w:pPr>
            <w:r>
              <w:rPr>
                <w:rFonts w:ascii="Verdana" w:hAnsi="Verdana" w:cs="Helvetica"/>
                <w:sz w:val="22"/>
                <w:szCs w:val="28"/>
              </w:rPr>
              <w:t xml:space="preserve">DM to ask LT to report. TG to ask Clachan rep to </w:t>
            </w:r>
            <w:r>
              <w:rPr>
                <w:rFonts w:ascii="Verdana" w:hAnsi="Verdana" w:cs="Helvetica"/>
                <w:sz w:val="22"/>
                <w:szCs w:val="28"/>
              </w:rPr>
              <w:lastRenderedPageBreak/>
              <w:t>report.</w:t>
            </w:r>
          </w:p>
          <w:p w14:paraId="2902532E" w14:textId="77777777" w:rsidR="0091514A" w:rsidRDefault="006C6C48">
            <w:pPr>
              <w:spacing w:before="60" w:after="60"/>
              <w:rPr>
                <w:rFonts w:ascii="Verdana" w:hAnsi="Verdana" w:cs="Helvetica"/>
                <w:sz w:val="22"/>
                <w:szCs w:val="28"/>
              </w:rPr>
            </w:pPr>
            <w:r>
              <w:rPr>
                <w:rFonts w:ascii="Verdana" w:hAnsi="Verdana" w:cs="Helvetica"/>
                <w:sz w:val="22"/>
                <w:szCs w:val="28"/>
              </w:rPr>
              <w:t>SD to prepare brief report.</w:t>
            </w:r>
          </w:p>
        </w:tc>
        <w:tc>
          <w:tcPr>
            <w:tcW w:w="1104" w:type="dxa"/>
            <w:tcBorders>
              <w:top w:val="nil"/>
            </w:tcBorders>
            <w:shd w:val="clear" w:color="auto" w:fill="auto"/>
            <w:tcMar>
              <w:left w:w="88" w:type="dxa"/>
            </w:tcMar>
          </w:tcPr>
          <w:p w14:paraId="593DC99A" w14:textId="77777777" w:rsidR="0091514A" w:rsidRDefault="0091514A">
            <w:pPr>
              <w:spacing w:before="60" w:after="60"/>
              <w:rPr>
                <w:rFonts w:ascii="Verdana" w:hAnsi="Verdana" w:cs="Helvetica"/>
                <w:sz w:val="22"/>
                <w:szCs w:val="28"/>
              </w:rPr>
            </w:pPr>
          </w:p>
          <w:p w14:paraId="326BF422" w14:textId="77777777" w:rsidR="0091514A" w:rsidRDefault="0091514A">
            <w:pPr>
              <w:spacing w:before="60" w:after="60"/>
              <w:rPr>
                <w:rFonts w:ascii="Verdana" w:hAnsi="Verdana" w:cs="Helvetica"/>
                <w:sz w:val="22"/>
                <w:szCs w:val="28"/>
              </w:rPr>
            </w:pPr>
          </w:p>
          <w:p w14:paraId="7281985C" w14:textId="77777777" w:rsidR="0091514A" w:rsidRDefault="006C6C48">
            <w:pPr>
              <w:spacing w:before="60" w:after="60"/>
              <w:rPr>
                <w:rFonts w:ascii="Verdana" w:hAnsi="Verdana" w:cs="Helvetica"/>
                <w:sz w:val="22"/>
                <w:szCs w:val="28"/>
              </w:rPr>
            </w:pPr>
            <w:r>
              <w:rPr>
                <w:rFonts w:ascii="Verdana" w:hAnsi="Verdana" w:cs="Helvetica"/>
                <w:sz w:val="22"/>
                <w:szCs w:val="28"/>
              </w:rPr>
              <w:t>DM</w:t>
            </w:r>
          </w:p>
          <w:p w14:paraId="70BF03B8" w14:textId="77777777" w:rsidR="0091514A" w:rsidRDefault="006C6C48">
            <w:pPr>
              <w:spacing w:before="60" w:after="60"/>
            </w:pPr>
            <w:r>
              <w:rPr>
                <w:rFonts w:ascii="Verdana" w:hAnsi="Verdana" w:cs="Helvetica"/>
                <w:sz w:val="22"/>
                <w:szCs w:val="28"/>
              </w:rPr>
              <w:t>TG</w:t>
            </w:r>
          </w:p>
          <w:p w14:paraId="6AFEA540" w14:textId="77777777" w:rsidR="0091514A" w:rsidRDefault="006C6C48">
            <w:pPr>
              <w:spacing w:before="60" w:after="60"/>
            </w:pPr>
            <w:r>
              <w:rPr>
                <w:rFonts w:ascii="Verdana" w:hAnsi="Verdana" w:cs="Helvetica"/>
                <w:sz w:val="22"/>
                <w:szCs w:val="28"/>
              </w:rPr>
              <w:t>AK</w:t>
            </w:r>
          </w:p>
          <w:p w14:paraId="46166862" w14:textId="77777777" w:rsidR="0091514A" w:rsidRDefault="006C6C48">
            <w:pPr>
              <w:spacing w:before="60" w:after="60"/>
            </w:pPr>
            <w:r>
              <w:rPr>
                <w:rFonts w:ascii="Verdana" w:hAnsi="Verdana" w:cs="Helvetica"/>
                <w:sz w:val="22"/>
                <w:szCs w:val="28"/>
              </w:rPr>
              <w:t>TG</w:t>
            </w:r>
          </w:p>
          <w:p w14:paraId="64AF533D" w14:textId="77777777" w:rsidR="0091514A" w:rsidRDefault="0091514A">
            <w:pPr>
              <w:spacing w:before="60" w:after="60"/>
              <w:rPr>
                <w:rFonts w:ascii="Verdana" w:hAnsi="Verdana" w:cs="Helvetica"/>
                <w:sz w:val="22"/>
                <w:szCs w:val="28"/>
              </w:rPr>
            </w:pPr>
          </w:p>
          <w:p w14:paraId="35192A9F" w14:textId="77777777" w:rsidR="0091514A" w:rsidRDefault="006C6C48">
            <w:pPr>
              <w:spacing w:before="60" w:after="60"/>
            </w:pPr>
            <w:r>
              <w:rPr>
                <w:rFonts w:ascii="Verdana" w:hAnsi="Verdana" w:cs="Helvetica"/>
                <w:sz w:val="22"/>
                <w:szCs w:val="28"/>
              </w:rPr>
              <w:t>TG</w:t>
            </w:r>
          </w:p>
          <w:p w14:paraId="2184D8F9" w14:textId="77777777" w:rsidR="0091514A" w:rsidRDefault="0091514A">
            <w:pPr>
              <w:spacing w:before="60" w:after="60"/>
              <w:rPr>
                <w:rFonts w:ascii="Verdana" w:hAnsi="Verdana" w:cs="Helvetica"/>
                <w:sz w:val="22"/>
                <w:szCs w:val="28"/>
              </w:rPr>
            </w:pPr>
          </w:p>
          <w:p w14:paraId="00849FAE" w14:textId="77777777" w:rsidR="0091514A" w:rsidRDefault="006C6C48">
            <w:pPr>
              <w:spacing w:before="60" w:after="60"/>
            </w:pPr>
            <w:r>
              <w:rPr>
                <w:rFonts w:ascii="Verdana" w:hAnsi="Verdana" w:cs="Helvetica"/>
                <w:sz w:val="22"/>
                <w:szCs w:val="28"/>
              </w:rPr>
              <w:t>DM/TG</w:t>
            </w:r>
          </w:p>
          <w:p w14:paraId="7AEE73CE" w14:textId="77777777" w:rsidR="0091514A" w:rsidRDefault="0091514A">
            <w:pPr>
              <w:spacing w:before="60" w:after="60"/>
              <w:rPr>
                <w:rFonts w:ascii="Verdana" w:hAnsi="Verdana" w:cs="Helvetica"/>
                <w:sz w:val="22"/>
                <w:szCs w:val="28"/>
              </w:rPr>
            </w:pPr>
          </w:p>
          <w:p w14:paraId="28DD9C60" w14:textId="77777777" w:rsidR="0091514A" w:rsidRDefault="0091514A">
            <w:pPr>
              <w:spacing w:before="60" w:after="60"/>
              <w:rPr>
                <w:rFonts w:ascii="Verdana" w:hAnsi="Verdana" w:cs="Helvetica"/>
                <w:sz w:val="22"/>
                <w:szCs w:val="28"/>
              </w:rPr>
            </w:pPr>
          </w:p>
          <w:p w14:paraId="58C4DB87" w14:textId="77777777" w:rsidR="0091514A" w:rsidRDefault="006C6C48">
            <w:pPr>
              <w:spacing w:before="60" w:after="60"/>
            </w:pPr>
            <w:r>
              <w:rPr>
                <w:rFonts w:ascii="Verdana" w:hAnsi="Verdana" w:cs="Helvetica"/>
                <w:sz w:val="22"/>
                <w:szCs w:val="28"/>
              </w:rPr>
              <w:t>SD</w:t>
            </w:r>
          </w:p>
          <w:p w14:paraId="13269CEB" w14:textId="77777777" w:rsidR="0091514A" w:rsidRDefault="0091514A">
            <w:pPr>
              <w:spacing w:before="60" w:after="60"/>
              <w:rPr>
                <w:rFonts w:ascii="Verdana" w:hAnsi="Verdana" w:cs="Helvetica"/>
                <w:sz w:val="22"/>
                <w:szCs w:val="28"/>
              </w:rPr>
            </w:pPr>
          </w:p>
          <w:p w14:paraId="4B5E92CD" w14:textId="77777777" w:rsidR="0091514A" w:rsidRDefault="006C6C48">
            <w:pPr>
              <w:spacing w:before="60" w:after="60"/>
            </w:pPr>
            <w:r>
              <w:rPr>
                <w:rFonts w:ascii="Verdana" w:hAnsi="Verdana" w:cs="Helvetica"/>
                <w:sz w:val="22"/>
                <w:szCs w:val="28"/>
              </w:rPr>
              <w:t>PC</w:t>
            </w:r>
          </w:p>
          <w:p w14:paraId="06329B7E" w14:textId="77777777" w:rsidR="0091514A" w:rsidRDefault="0091514A">
            <w:pPr>
              <w:spacing w:before="60" w:after="60"/>
              <w:rPr>
                <w:rFonts w:ascii="Verdana" w:hAnsi="Verdana" w:cs="Helvetica"/>
                <w:sz w:val="22"/>
                <w:szCs w:val="28"/>
              </w:rPr>
            </w:pPr>
          </w:p>
          <w:p w14:paraId="5E83DC28" w14:textId="77777777" w:rsidR="0091514A" w:rsidRDefault="006C6C48">
            <w:pPr>
              <w:spacing w:before="60" w:after="60"/>
            </w:pPr>
            <w:r>
              <w:rPr>
                <w:rFonts w:ascii="Verdana" w:hAnsi="Verdana" w:cs="Helvetica"/>
                <w:sz w:val="22"/>
                <w:szCs w:val="28"/>
              </w:rPr>
              <w:t>DM/All</w:t>
            </w:r>
          </w:p>
          <w:p w14:paraId="03A1CAE5" w14:textId="77777777" w:rsidR="0091514A" w:rsidRDefault="0091514A">
            <w:pPr>
              <w:spacing w:before="60" w:after="60"/>
              <w:rPr>
                <w:rFonts w:ascii="Verdana" w:hAnsi="Verdana" w:cs="Helvetica"/>
                <w:sz w:val="22"/>
                <w:szCs w:val="28"/>
              </w:rPr>
            </w:pPr>
          </w:p>
          <w:p w14:paraId="70F156EE" w14:textId="77777777" w:rsidR="0091514A" w:rsidRDefault="006C6C48">
            <w:pPr>
              <w:spacing w:before="60" w:after="60"/>
            </w:pPr>
            <w:r>
              <w:rPr>
                <w:rFonts w:ascii="Verdana" w:hAnsi="Verdana" w:cs="Helvetica"/>
                <w:sz w:val="22"/>
                <w:szCs w:val="28"/>
              </w:rPr>
              <w:t>TG/DM</w:t>
            </w:r>
          </w:p>
          <w:p w14:paraId="75A0DAF3" w14:textId="77777777" w:rsidR="0091514A" w:rsidRDefault="0091514A">
            <w:pPr>
              <w:spacing w:before="60" w:after="60"/>
              <w:rPr>
                <w:rFonts w:ascii="Verdana" w:hAnsi="Verdana" w:cs="Helvetica"/>
                <w:sz w:val="22"/>
                <w:szCs w:val="28"/>
              </w:rPr>
            </w:pPr>
          </w:p>
          <w:p w14:paraId="36FC8B19" w14:textId="77777777" w:rsidR="0091514A" w:rsidRDefault="0091514A">
            <w:pPr>
              <w:spacing w:before="60" w:after="60"/>
              <w:rPr>
                <w:rFonts w:ascii="Verdana" w:hAnsi="Verdana" w:cs="Helvetica"/>
                <w:sz w:val="22"/>
                <w:szCs w:val="28"/>
              </w:rPr>
            </w:pPr>
          </w:p>
          <w:p w14:paraId="11710A70" w14:textId="77777777" w:rsidR="0091514A" w:rsidRDefault="006C6C48">
            <w:pPr>
              <w:spacing w:before="60" w:after="60"/>
            </w:pPr>
            <w:r>
              <w:rPr>
                <w:rFonts w:ascii="Verdana" w:hAnsi="Verdana" w:cs="Helvetica"/>
                <w:sz w:val="22"/>
                <w:szCs w:val="28"/>
              </w:rPr>
              <w:t>TG</w:t>
            </w:r>
          </w:p>
          <w:p w14:paraId="38AA21B0" w14:textId="77777777" w:rsidR="0091514A" w:rsidRDefault="0091514A">
            <w:pPr>
              <w:spacing w:before="60" w:after="60"/>
              <w:rPr>
                <w:rFonts w:ascii="Verdana" w:hAnsi="Verdana" w:cs="Helvetica"/>
                <w:sz w:val="22"/>
                <w:szCs w:val="28"/>
              </w:rPr>
            </w:pPr>
          </w:p>
          <w:p w14:paraId="71DB1CD9" w14:textId="77777777" w:rsidR="0091514A" w:rsidRDefault="006C6C48">
            <w:pPr>
              <w:spacing w:before="60" w:after="60"/>
            </w:pPr>
            <w:r>
              <w:rPr>
                <w:rFonts w:ascii="Verdana" w:hAnsi="Verdana" w:cs="Helvetica"/>
                <w:sz w:val="22"/>
                <w:szCs w:val="28"/>
              </w:rPr>
              <w:t>All</w:t>
            </w:r>
          </w:p>
        </w:tc>
      </w:tr>
      <w:tr w:rsidR="0091514A" w14:paraId="7E26CC6E" w14:textId="77777777">
        <w:trPr>
          <w:trHeight w:val="443"/>
        </w:trPr>
        <w:tc>
          <w:tcPr>
            <w:tcW w:w="790" w:type="dxa"/>
            <w:shd w:val="clear" w:color="auto" w:fill="auto"/>
            <w:tcMar>
              <w:left w:w="88" w:type="dxa"/>
            </w:tcMar>
          </w:tcPr>
          <w:p w14:paraId="48B15BF3" w14:textId="77777777" w:rsidR="0091514A" w:rsidRDefault="006C6C48">
            <w:pPr>
              <w:spacing w:before="60" w:after="60"/>
              <w:jc w:val="center"/>
            </w:pPr>
            <w:r>
              <w:rPr>
                <w:rFonts w:ascii="Verdana" w:hAnsi="Verdana"/>
                <w:sz w:val="22"/>
                <w:szCs w:val="22"/>
              </w:rPr>
              <w:lastRenderedPageBreak/>
              <w:t>8</w:t>
            </w:r>
          </w:p>
        </w:tc>
        <w:tc>
          <w:tcPr>
            <w:tcW w:w="2332" w:type="dxa"/>
            <w:shd w:val="clear" w:color="auto" w:fill="auto"/>
            <w:tcMar>
              <w:left w:w="88" w:type="dxa"/>
            </w:tcMar>
          </w:tcPr>
          <w:p w14:paraId="57215F67" w14:textId="77777777" w:rsidR="0091514A" w:rsidRDefault="006C6C48">
            <w:pPr>
              <w:spacing w:before="60" w:after="60"/>
              <w:rPr>
                <w:rFonts w:ascii="Verdana" w:hAnsi="Verdana"/>
                <w:sz w:val="22"/>
                <w:szCs w:val="22"/>
              </w:rPr>
            </w:pPr>
            <w:r>
              <w:rPr>
                <w:rFonts w:ascii="Verdana" w:hAnsi="Verdana"/>
                <w:sz w:val="22"/>
                <w:szCs w:val="22"/>
              </w:rPr>
              <w:t>Land purchase sub-group update</w:t>
            </w:r>
          </w:p>
        </w:tc>
        <w:tc>
          <w:tcPr>
            <w:tcW w:w="14" w:type="dxa"/>
            <w:shd w:val="clear" w:color="auto" w:fill="auto"/>
            <w:tcMar>
              <w:left w:w="88" w:type="dxa"/>
            </w:tcMar>
          </w:tcPr>
          <w:p w14:paraId="3655E25D" w14:textId="77777777" w:rsidR="0091514A" w:rsidRDefault="006C6C48">
            <w:pPr>
              <w:spacing w:before="60" w:after="60"/>
            </w:pPr>
            <w:r>
              <w:rPr>
                <w:rFonts w:ascii="Verdana" w:hAnsi="Verdana"/>
                <w:sz w:val="22"/>
                <w:szCs w:val="22"/>
              </w:rPr>
              <w:t>AK</w:t>
            </w:r>
          </w:p>
        </w:tc>
        <w:tc>
          <w:tcPr>
            <w:tcW w:w="8455" w:type="dxa"/>
            <w:shd w:val="clear" w:color="auto" w:fill="auto"/>
            <w:tcMar>
              <w:left w:w="88" w:type="dxa"/>
            </w:tcMar>
          </w:tcPr>
          <w:p w14:paraId="17D9CB80" w14:textId="77777777" w:rsidR="0091514A" w:rsidRDefault="006C6C48">
            <w:pPr>
              <w:pStyle w:val="ListParagraph"/>
              <w:spacing w:before="60" w:after="60"/>
              <w:ind w:left="0"/>
            </w:pPr>
            <w:r>
              <w:rPr>
                <w:rFonts w:ascii="Verdana" w:hAnsi="Verdana" w:cs="Helvetica"/>
                <w:sz w:val="22"/>
                <w:szCs w:val="28"/>
                <w:highlight w:val="white"/>
              </w:rPr>
              <w:t xml:space="preserve">AK and PC attended community consultations in </w:t>
            </w:r>
            <w:proofErr w:type="spellStart"/>
            <w:r>
              <w:rPr>
                <w:rFonts w:ascii="Verdana" w:hAnsi="Verdana" w:cs="Helvetica"/>
                <w:sz w:val="22"/>
                <w:szCs w:val="28"/>
                <w:highlight w:val="white"/>
              </w:rPr>
              <w:t>Braemore</w:t>
            </w:r>
            <w:proofErr w:type="spellEnd"/>
            <w:r>
              <w:rPr>
                <w:rFonts w:ascii="Verdana" w:hAnsi="Verdana" w:cs="Helvetica"/>
                <w:sz w:val="22"/>
                <w:szCs w:val="28"/>
                <w:highlight w:val="white"/>
              </w:rPr>
              <w:t xml:space="preserve"> and </w:t>
            </w:r>
            <w:proofErr w:type="gramStart"/>
            <w:r>
              <w:rPr>
                <w:rFonts w:ascii="Verdana" w:hAnsi="Verdana" w:cs="Helvetica"/>
                <w:sz w:val="22"/>
                <w:szCs w:val="28"/>
                <w:highlight w:val="white"/>
              </w:rPr>
              <w:t>Ullapool</w:t>
            </w:r>
            <w:proofErr w:type="gramEnd"/>
            <w:r>
              <w:rPr>
                <w:rFonts w:ascii="Verdana" w:hAnsi="Verdana" w:cs="Helvetica"/>
                <w:sz w:val="22"/>
                <w:szCs w:val="28"/>
                <w:highlight w:val="white"/>
              </w:rPr>
              <w:t xml:space="preserve"> respectively. Very successful and well attended and new views given to consultants. Some polarised views given but general strong community support for progress with project to date. Discu</w:t>
            </w:r>
            <w:r>
              <w:rPr>
                <w:rFonts w:ascii="Verdana" w:hAnsi="Verdana" w:cs="Helvetica"/>
                <w:sz w:val="22"/>
                <w:szCs w:val="28"/>
                <w:highlight w:val="white"/>
              </w:rPr>
              <w:t>ssions at meetings regarding the advantages of a community asset vs public asset and the local control gained with community asset. Emphasis given to explain that UCT will not be developing land for projects but acting as a vehicle for community purchase o</w:t>
            </w:r>
            <w:r>
              <w:rPr>
                <w:rFonts w:ascii="Verdana" w:hAnsi="Verdana" w:cs="Helvetica"/>
                <w:sz w:val="22"/>
                <w:szCs w:val="28"/>
                <w:highlight w:val="white"/>
              </w:rPr>
              <w:t xml:space="preserve">nly if this is supported by the community for their use. </w:t>
            </w:r>
          </w:p>
        </w:tc>
        <w:tc>
          <w:tcPr>
            <w:tcW w:w="2454" w:type="dxa"/>
            <w:shd w:val="clear" w:color="auto" w:fill="auto"/>
            <w:tcMar>
              <w:left w:w="88" w:type="dxa"/>
            </w:tcMar>
          </w:tcPr>
          <w:p w14:paraId="1960AC71" w14:textId="77777777" w:rsidR="0091514A" w:rsidRDefault="006C6C48">
            <w:pPr>
              <w:pStyle w:val="ListParagraph"/>
              <w:spacing w:before="60" w:after="60"/>
              <w:ind w:left="0"/>
            </w:pPr>
            <w:r>
              <w:rPr>
                <w:rFonts w:ascii="Verdana" w:hAnsi="Verdana" w:cs="Helvetica"/>
                <w:sz w:val="22"/>
                <w:szCs w:val="28"/>
              </w:rPr>
              <w:t>Continue liaison with UCT</w:t>
            </w:r>
          </w:p>
        </w:tc>
        <w:tc>
          <w:tcPr>
            <w:tcW w:w="1104" w:type="dxa"/>
            <w:shd w:val="clear" w:color="auto" w:fill="auto"/>
            <w:tcMar>
              <w:left w:w="88" w:type="dxa"/>
            </w:tcMar>
          </w:tcPr>
          <w:p w14:paraId="2CC434B5" w14:textId="77777777" w:rsidR="0091514A" w:rsidRDefault="006C6C48">
            <w:pPr>
              <w:spacing w:before="60" w:after="60"/>
            </w:pPr>
            <w:r>
              <w:rPr>
                <w:rFonts w:ascii="Verdana" w:hAnsi="Verdana" w:cs="Helvetica"/>
                <w:sz w:val="22"/>
                <w:szCs w:val="28"/>
              </w:rPr>
              <w:t>TG, AK</w:t>
            </w:r>
          </w:p>
        </w:tc>
      </w:tr>
      <w:tr w:rsidR="0091514A" w14:paraId="67294BC8" w14:textId="77777777">
        <w:trPr>
          <w:trHeight w:val="262"/>
        </w:trPr>
        <w:tc>
          <w:tcPr>
            <w:tcW w:w="790" w:type="dxa"/>
            <w:shd w:val="clear" w:color="auto" w:fill="auto"/>
            <w:tcMar>
              <w:left w:w="88" w:type="dxa"/>
            </w:tcMar>
          </w:tcPr>
          <w:p w14:paraId="317D9F82" w14:textId="77777777" w:rsidR="0091514A" w:rsidRDefault="006C6C48">
            <w:pPr>
              <w:spacing w:before="60" w:after="60"/>
              <w:jc w:val="center"/>
            </w:pPr>
            <w:r>
              <w:rPr>
                <w:rFonts w:ascii="Verdana" w:hAnsi="Verdana"/>
                <w:sz w:val="22"/>
                <w:szCs w:val="22"/>
              </w:rPr>
              <w:t>9</w:t>
            </w:r>
          </w:p>
        </w:tc>
        <w:tc>
          <w:tcPr>
            <w:tcW w:w="2332" w:type="dxa"/>
            <w:shd w:val="clear" w:color="auto" w:fill="auto"/>
            <w:tcMar>
              <w:left w:w="88" w:type="dxa"/>
            </w:tcMar>
          </w:tcPr>
          <w:p w14:paraId="3B5D0855" w14:textId="77777777" w:rsidR="0091514A" w:rsidRDefault="006C6C48">
            <w:pPr>
              <w:spacing w:before="60" w:after="60"/>
              <w:rPr>
                <w:rFonts w:ascii="Verdana" w:hAnsi="Verdana"/>
                <w:sz w:val="22"/>
                <w:szCs w:val="22"/>
              </w:rPr>
            </w:pPr>
            <w:r>
              <w:rPr>
                <w:rFonts w:ascii="Verdana" w:hAnsi="Verdana"/>
                <w:sz w:val="22"/>
                <w:szCs w:val="22"/>
              </w:rPr>
              <w:t xml:space="preserve">Loch a’ </w:t>
            </w:r>
            <w:proofErr w:type="spellStart"/>
            <w:r>
              <w:rPr>
                <w:rFonts w:ascii="Verdana" w:hAnsi="Verdana"/>
                <w:sz w:val="22"/>
                <w:szCs w:val="22"/>
              </w:rPr>
              <w:t>Bhraoin</w:t>
            </w:r>
            <w:proofErr w:type="spellEnd"/>
            <w:r>
              <w:rPr>
                <w:rFonts w:ascii="Verdana" w:hAnsi="Verdana"/>
                <w:sz w:val="22"/>
                <w:szCs w:val="22"/>
              </w:rPr>
              <w:t xml:space="preserve"> subgroup update</w:t>
            </w:r>
          </w:p>
        </w:tc>
        <w:tc>
          <w:tcPr>
            <w:tcW w:w="14" w:type="dxa"/>
            <w:shd w:val="clear" w:color="auto" w:fill="auto"/>
            <w:tcMar>
              <w:left w:w="88" w:type="dxa"/>
            </w:tcMar>
          </w:tcPr>
          <w:p w14:paraId="7B157101" w14:textId="77777777" w:rsidR="0091514A" w:rsidRDefault="006C6C48">
            <w:pPr>
              <w:spacing w:before="60" w:after="60"/>
              <w:rPr>
                <w:rFonts w:ascii="Verdana" w:hAnsi="Verdana"/>
                <w:sz w:val="22"/>
                <w:szCs w:val="22"/>
              </w:rPr>
            </w:pPr>
            <w:r>
              <w:rPr>
                <w:rFonts w:ascii="Verdana" w:hAnsi="Verdana"/>
                <w:sz w:val="22"/>
                <w:szCs w:val="22"/>
              </w:rPr>
              <w:t>TG</w:t>
            </w:r>
          </w:p>
        </w:tc>
        <w:tc>
          <w:tcPr>
            <w:tcW w:w="8455" w:type="dxa"/>
            <w:shd w:val="clear" w:color="auto" w:fill="auto"/>
            <w:tcMar>
              <w:left w:w="88" w:type="dxa"/>
            </w:tcMar>
          </w:tcPr>
          <w:p w14:paraId="009D2230" w14:textId="77777777" w:rsidR="0091514A" w:rsidRDefault="006C6C48">
            <w:pPr>
              <w:pStyle w:val="ListParagraph"/>
              <w:spacing w:before="60" w:after="60"/>
              <w:ind w:left="0"/>
            </w:pPr>
            <w:r>
              <w:rPr>
                <w:rFonts w:ascii="Verdana" w:hAnsi="Verdana" w:cs="Helvetica"/>
                <w:sz w:val="22"/>
                <w:szCs w:val="28"/>
              </w:rPr>
              <w:t xml:space="preserve">Concerns that Mr Lorimer is progressing with the scheme at speed and is no longer interested in taking the community aspect forward. </w:t>
            </w:r>
          </w:p>
        </w:tc>
        <w:tc>
          <w:tcPr>
            <w:tcW w:w="2454" w:type="dxa"/>
            <w:shd w:val="clear" w:color="auto" w:fill="auto"/>
            <w:tcMar>
              <w:left w:w="88" w:type="dxa"/>
            </w:tcMar>
          </w:tcPr>
          <w:p w14:paraId="2735316E" w14:textId="77777777" w:rsidR="0091514A" w:rsidRDefault="006C6C48">
            <w:pPr>
              <w:pStyle w:val="ListParagraph"/>
              <w:spacing w:before="60" w:after="60"/>
              <w:ind w:left="0"/>
            </w:pPr>
            <w:r>
              <w:rPr>
                <w:rFonts w:ascii="Verdana" w:hAnsi="Verdana" w:cs="Helvetica"/>
                <w:sz w:val="22"/>
                <w:szCs w:val="28"/>
              </w:rPr>
              <w:t xml:space="preserve">Report from NG at AGM? </w:t>
            </w:r>
          </w:p>
        </w:tc>
        <w:tc>
          <w:tcPr>
            <w:tcW w:w="1104" w:type="dxa"/>
            <w:shd w:val="clear" w:color="auto" w:fill="auto"/>
            <w:tcMar>
              <w:left w:w="88" w:type="dxa"/>
            </w:tcMar>
          </w:tcPr>
          <w:p w14:paraId="3EB5FFF6" w14:textId="77777777" w:rsidR="0091514A" w:rsidRDefault="006C6C48">
            <w:pPr>
              <w:spacing w:before="60" w:after="60"/>
              <w:jc w:val="center"/>
              <w:rPr>
                <w:rFonts w:ascii="Verdana" w:hAnsi="Verdana" w:cs="Helvetica"/>
                <w:sz w:val="22"/>
                <w:szCs w:val="28"/>
              </w:rPr>
            </w:pPr>
            <w:r>
              <w:rPr>
                <w:rFonts w:ascii="Verdana" w:hAnsi="Verdana" w:cs="Helvetica"/>
                <w:sz w:val="22"/>
                <w:szCs w:val="28"/>
              </w:rPr>
              <w:t>TG</w:t>
            </w:r>
          </w:p>
        </w:tc>
      </w:tr>
      <w:tr w:rsidR="0091514A" w14:paraId="274420C8" w14:textId="77777777">
        <w:trPr>
          <w:trHeight w:val="443"/>
        </w:trPr>
        <w:tc>
          <w:tcPr>
            <w:tcW w:w="790" w:type="dxa"/>
            <w:shd w:val="clear" w:color="auto" w:fill="auto"/>
            <w:tcMar>
              <w:left w:w="88" w:type="dxa"/>
            </w:tcMar>
          </w:tcPr>
          <w:p w14:paraId="364D1DDC" w14:textId="77777777" w:rsidR="0091514A" w:rsidRDefault="006C6C48">
            <w:pPr>
              <w:spacing w:before="60" w:after="60"/>
              <w:jc w:val="center"/>
            </w:pPr>
            <w:r>
              <w:rPr>
                <w:rFonts w:ascii="Verdana" w:hAnsi="Verdana"/>
                <w:sz w:val="22"/>
                <w:szCs w:val="22"/>
              </w:rPr>
              <w:t xml:space="preserve">10 </w:t>
            </w:r>
          </w:p>
        </w:tc>
        <w:tc>
          <w:tcPr>
            <w:tcW w:w="2332" w:type="dxa"/>
            <w:shd w:val="clear" w:color="auto" w:fill="auto"/>
            <w:tcMar>
              <w:left w:w="88" w:type="dxa"/>
            </w:tcMar>
          </w:tcPr>
          <w:p w14:paraId="477F5178" w14:textId="77777777" w:rsidR="0091514A" w:rsidRDefault="006C6C48">
            <w:pPr>
              <w:spacing w:before="60" w:after="60"/>
            </w:pPr>
            <w:r>
              <w:rPr>
                <w:rFonts w:ascii="Verdana" w:hAnsi="Verdana"/>
                <w:sz w:val="22"/>
                <w:szCs w:val="22"/>
              </w:rPr>
              <w:t>AOB</w:t>
            </w:r>
          </w:p>
        </w:tc>
        <w:tc>
          <w:tcPr>
            <w:tcW w:w="14" w:type="dxa"/>
            <w:shd w:val="clear" w:color="auto" w:fill="auto"/>
            <w:tcMar>
              <w:left w:w="88" w:type="dxa"/>
            </w:tcMar>
          </w:tcPr>
          <w:p w14:paraId="7A654C8B" w14:textId="77777777" w:rsidR="0091514A" w:rsidRDefault="0091514A">
            <w:pPr>
              <w:spacing w:before="60" w:after="60"/>
              <w:rPr>
                <w:rFonts w:ascii="Verdana" w:hAnsi="Verdana"/>
                <w:sz w:val="22"/>
                <w:szCs w:val="22"/>
              </w:rPr>
            </w:pPr>
          </w:p>
          <w:p w14:paraId="1B367C8A" w14:textId="77777777" w:rsidR="0091514A" w:rsidRDefault="0091514A">
            <w:pPr>
              <w:spacing w:before="60" w:after="60"/>
              <w:rPr>
                <w:rFonts w:ascii="Verdana" w:hAnsi="Verdana"/>
                <w:sz w:val="22"/>
                <w:szCs w:val="22"/>
              </w:rPr>
            </w:pPr>
          </w:p>
          <w:p w14:paraId="14548058" w14:textId="77777777" w:rsidR="0091514A" w:rsidRDefault="0091514A">
            <w:pPr>
              <w:spacing w:before="60" w:after="60"/>
              <w:rPr>
                <w:rFonts w:ascii="Verdana" w:hAnsi="Verdana"/>
                <w:sz w:val="22"/>
                <w:szCs w:val="22"/>
              </w:rPr>
            </w:pPr>
          </w:p>
          <w:p w14:paraId="08CC6B04" w14:textId="77777777" w:rsidR="0091514A" w:rsidRDefault="006C6C48">
            <w:pPr>
              <w:spacing w:before="60" w:after="60"/>
            </w:pPr>
            <w:r>
              <w:rPr>
                <w:rFonts w:ascii="Verdana" w:hAnsi="Verdana"/>
                <w:sz w:val="22"/>
                <w:szCs w:val="22"/>
              </w:rPr>
              <w:t>SD</w:t>
            </w:r>
          </w:p>
        </w:tc>
        <w:tc>
          <w:tcPr>
            <w:tcW w:w="8455" w:type="dxa"/>
            <w:shd w:val="clear" w:color="auto" w:fill="auto"/>
            <w:tcMar>
              <w:left w:w="88" w:type="dxa"/>
            </w:tcMar>
          </w:tcPr>
          <w:p w14:paraId="25323107" w14:textId="77777777" w:rsidR="0091514A" w:rsidRDefault="006C6C48">
            <w:pPr>
              <w:pStyle w:val="ListParagraph"/>
              <w:spacing w:before="60" w:after="60"/>
              <w:ind w:left="0"/>
            </w:pPr>
            <w:r>
              <w:rPr>
                <w:rFonts w:ascii="Verdana" w:hAnsi="Verdana" w:cs="Helvetica"/>
                <w:sz w:val="22"/>
                <w:szCs w:val="28"/>
              </w:rPr>
              <w:t xml:space="preserve">Visit from </w:t>
            </w:r>
            <w:proofErr w:type="spellStart"/>
            <w:r>
              <w:rPr>
                <w:rFonts w:ascii="Verdana" w:hAnsi="Verdana" w:cs="Helvetica"/>
                <w:sz w:val="22"/>
                <w:szCs w:val="28"/>
              </w:rPr>
              <w:t>Raasay</w:t>
            </w:r>
            <w:proofErr w:type="spellEnd"/>
            <w:r>
              <w:rPr>
                <w:rFonts w:ascii="Verdana" w:hAnsi="Verdana" w:cs="Helvetica"/>
                <w:sz w:val="22"/>
                <w:szCs w:val="28"/>
              </w:rPr>
              <w:t xml:space="preserve"> Community Trust – 6/9/19, 12pm meeting at the Ceilidh </w:t>
            </w:r>
            <w:r>
              <w:rPr>
                <w:rFonts w:ascii="Verdana" w:hAnsi="Verdana" w:cs="Helvetica"/>
                <w:sz w:val="22"/>
                <w:szCs w:val="28"/>
              </w:rPr>
              <w:t>Place for those that can make it then on to the turbine house/intake site.</w:t>
            </w:r>
          </w:p>
          <w:p w14:paraId="118F9257" w14:textId="77777777" w:rsidR="0091514A" w:rsidRDefault="006C6C48">
            <w:pPr>
              <w:pStyle w:val="ListParagraph"/>
              <w:spacing w:before="60" w:after="60"/>
              <w:ind w:left="0"/>
            </w:pPr>
            <w:r>
              <w:rPr>
                <w:rFonts w:ascii="Verdana" w:hAnsi="Verdana" w:cs="Helvetica"/>
                <w:sz w:val="22"/>
                <w:szCs w:val="28"/>
              </w:rPr>
              <w:t>LCR Art project update – High School children have had several workshops with artist Caroline Williams and continue to work on these. Planned exhibition to open in the Macphail Cent</w:t>
            </w:r>
            <w:r>
              <w:rPr>
                <w:rFonts w:ascii="Verdana" w:hAnsi="Verdana" w:cs="Helvetica"/>
                <w:sz w:val="22"/>
                <w:szCs w:val="28"/>
              </w:rPr>
              <w:t xml:space="preserve">re at the </w:t>
            </w:r>
            <w:r>
              <w:rPr>
                <w:rFonts w:ascii="Verdana" w:hAnsi="Verdana" w:cs="Helvetica"/>
                <w:sz w:val="22"/>
                <w:szCs w:val="28"/>
              </w:rPr>
              <w:lastRenderedPageBreak/>
              <w:t>end of October – invites to all LCR members will be extended for the preview – possible date Monday 28</w:t>
            </w:r>
            <w:r>
              <w:rPr>
                <w:rFonts w:ascii="Verdana" w:hAnsi="Verdana" w:cs="Helvetica"/>
                <w:sz w:val="22"/>
                <w:szCs w:val="28"/>
                <w:vertAlign w:val="superscript"/>
              </w:rPr>
              <w:t>th</w:t>
            </w:r>
            <w:r>
              <w:rPr>
                <w:rFonts w:ascii="Verdana" w:hAnsi="Verdana" w:cs="Helvetica"/>
                <w:sz w:val="22"/>
                <w:szCs w:val="28"/>
              </w:rPr>
              <w:t xml:space="preserve"> October TBC. </w:t>
            </w:r>
          </w:p>
          <w:p w14:paraId="4BEDE14E" w14:textId="77777777" w:rsidR="0091514A" w:rsidRDefault="006C6C48">
            <w:pPr>
              <w:pStyle w:val="ListParagraph"/>
              <w:spacing w:before="60" w:after="60"/>
              <w:ind w:left="0"/>
            </w:pPr>
            <w:r>
              <w:rPr>
                <w:rFonts w:ascii="Verdana" w:hAnsi="Verdana" w:cs="Helvetica"/>
                <w:sz w:val="22"/>
                <w:szCs w:val="28"/>
              </w:rPr>
              <w:t xml:space="preserve">Further workshops to be funded by remaining £1000 Tesco </w:t>
            </w:r>
            <w:proofErr w:type="spellStart"/>
            <w:r>
              <w:rPr>
                <w:rFonts w:ascii="Verdana" w:hAnsi="Verdana" w:cs="Helvetica"/>
                <w:sz w:val="22"/>
                <w:szCs w:val="28"/>
              </w:rPr>
              <w:t>BoH</w:t>
            </w:r>
            <w:proofErr w:type="spellEnd"/>
            <w:r>
              <w:rPr>
                <w:rFonts w:ascii="Verdana" w:hAnsi="Verdana" w:cs="Helvetica"/>
                <w:sz w:val="22"/>
                <w:szCs w:val="28"/>
              </w:rPr>
              <w:t xml:space="preserve"> probably with Dolphin Project. </w:t>
            </w:r>
          </w:p>
        </w:tc>
        <w:tc>
          <w:tcPr>
            <w:tcW w:w="2454" w:type="dxa"/>
            <w:shd w:val="clear" w:color="auto" w:fill="auto"/>
            <w:tcMar>
              <w:left w:w="88" w:type="dxa"/>
            </w:tcMar>
          </w:tcPr>
          <w:p w14:paraId="7FE95508" w14:textId="77777777" w:rsidR="0091514A" w:rsidRDefault="0091514A">
            <w:pPr>
              <w:pStyle w:val="ListParagraph"/>
              <w:spacing w:before="60" w:after="60"/>
              <w:ind w:left="0"/>
              <w:rPr>
                <w:rFonts w:ascii="Verdana" w:hAnsi="Verdana" w:cs="Helvetica"/>
                <w:sz w:val="22"/>
                <w:szCs w:val="28"/>
              </w:rPr>
            </w:pPr>
          </w:p>
        </w:tc>
        <w:tc>
          <w:tcPr>
            <w:tcW w:w="1104" w:type="dxa"/>
            <w:shd w:val="clear" w:color="auto" w:fill="auto"/>
            <w:tcMar>
              <w:left w:w="88" w:type="dxa"/>
            </w:tcMar>
          </w:tcPr>
          <w:p w14:paraId="35702318" w14:textId="77777777" w:rsidR="0091514A" w:rsidRDefault="006C6C48">
            <w:pPr>
              <w:spacing w:before="60" w:after="60"/>
            </w:pPr>
            <w:r>
              <w:rPr>
                <w:rFonts w:ascii="Verdana" w:hAnsi="Verdana" w:cs="Helvetica"/>
                <w:sz w:val="22"/>
                <w:szCs w:val="28"/>
              </w:rPr>
              <w:t>TG, AK, DM</w:t>
            </w:r>
          </w:p>
          <w:p w14:paraId="29FF2E0E" w14:textId="77777777" w:rsidR="0091514A" w:rsidRDefault="0091514A">
            <w:pPr>
              <w:spacing w:before="60" w:after="60"/>
              <w:rPr>
                <w:rFonts w:ascii="Verdana" w:hAnsi="Verdana" w:cs="Helvetica"/>
                <w:sz w:val="22"/>
                <w:szCs w:val="28"/>
              </w:rPr>
            </w:pPr>
          </w:p>
          <w:p w14:paraId="3D969CDD" w14:textId="77777777" w:rsidR="0091514A" w:rsidRDefault="0091514A">
            <w:pPr>
              <w:spacing w:before="60" w:after="60"/>
              <w:rPr>
                <w:rFonts w:ascii="Verdana" w:hAnsi="Verdana" w:cs="Helvetica"/>
                <w:sz w:val="22"/>
                <w:szCs w:val="28"/>
              </w:rPr>
            </w:pPr>
          </w:p>
          <w:p w14:paraId="560C9297" w14:textId="77777777" w:rsidR="0091514A" w:rsidRDefault="0091514A">
            <w:pPr>
              <w:spacing w:before="60" w:after="60"/>
              <w:rPr>
                <w:rFonts w:ascii="Verdana" w:hAnsi="Verdana" w:cs="Helvetica"/>
                <w:sz w:val="22"/>
                <w:szCs w:val="28"/>
              </w:rPr>
            </w:pPr>
          </w:p>
          <w:p w14:paraId="3B608F8F" w14:textId="77777777" w:rsidR="0091514A" w:rsidRDefault="0091514A">
            <w:pPr>
              <w:spacing w:before="60" w:after="60"/>
              <w:rPr>
                <w:rFonts w:ascii="Verdana" w:hAnsi="Verdana" w:cs="Helvetica"/>
                <w:sz w:val="22"/>
                <w:szCs w:val="28"/>
              </w:rPr>
            </w:pPr>
          </w:p>
          <w:p w14:paraId="02703F96" w14:textId="77777777" w:rsidR="0091514A" w:rsidRDefault="006C6C48">
            <w:pPr>
              <w:spacing w:before="60" w:after="60"/>
            </w:pPr>
            <w:r>
              <w:rPr>
                <w:rFonts w:ascii="Verdana" w:hAnsi="Verdana" w:cs="Helvetica"/>
                <w:sz w:val="22"/>
                <w:szCs w:val="28"/>
              </w:rPr>
              <w:lastRenderedPageBreak/>
              <w:t>SD</w:t>
            </w:r>
          </w:p>
        </w:tc>
      </w:tr>
      <w:tr w:rsidR="0091514A" w14:paraId="437987FF" w14:textId="77777777">
        <w:tc>
          <w:tcPr>
            <w:tcW w:w="790" w:type="dxa"/>
            <w:shd w:val="clear" w:color="auto" w:fill="auto"/>
            <w:tcMar>
              <w:left w:w="88" w:type="dxa"/>
            </w:tcMar>
          </w:tcPr>
          <w:p w14:paraId="7BAA507A" w14:textId="77777777" w:rsidR="0091514A" w:rsidRDefault="006C6C48">
            <w:pPr>
              <w:spacing w:before="60" w:after="60"/>
              <w:jc w:val="center"/>
              <w:rPr>
                <w:rFonts w:ascii="Verdana" w:hAnsi="Verdana"/>
                <w:sz w:val="22"/>
                <w:szCs w:val="22"/>
              </w:rPr>
            </w:pPr>
            <w:r>
              <w:rPr>
                <w:rFonts w:ascii="Verdana" w:hAnsi="Verdana"/>
                <w:sz w:val="22"/>
                <w:szCs w:val="22"/>
              </w:rPr>
              <w:lastRenderedPageBreak/>
              <w:t>12</w:t>
            </w:r>
          </w:p>
        </w:tc>
        <w:tc>
          <w:tcPr>
            <w:tcW w:w="2346" w:type="dxa"/>
            <w:gridSpan w:val="2"/>
            <w:shd w:val="clear" w:color="auto" w:fill="auto"/>
            <w:tcMar>
              <w:left w:w="88" w:type="dxa"/>
            </w:tcMar>
          </w:tcPr>
          <w:p w14:paraId="4FDE5586" w14:textId="77777777" w:rsidR="0091514A" w:rsidRDefault="006C6C48">
            <w:pPr>
              <w:spacing w:before="60" w:after="60"/>
              <w:rPr>
                <w:rFonts w:ascii="Verdana" w:hAnsi="Verdana"/>
                <w:sz w:val="22"/>
                <w:szCs w:val="22"/>
              </w:rPr>
            </w:pPr>
            <w:r>
              <w:rPr>
                <w:rFonts w:ascii="Verdana" w:hAnsi="Verdana"/>
                <w:sz w:val="22"/>
                <w:szCs w:val="22"/>
              </w:rPr>
              <w:t>Date/time of next meetings</w:t>
            </w:r>
          </w:p>
        </w:tc>
        <w:tc>
          <w:tcPr>
            <w:tcW w:w="12013" w:type="dxa"/>
            <w:gridSpan w:val="3"/>
            <w:shd w:val="clear" w:color="auto" w:fill="auto"/>
            <w:tcMar>
              <w:left w:w="88" w:type="dxa"/>
            </w:tcMar>
          </w:tcPr>
          <w:p w14:paraId="1F83E39A" w14:textId="77777777" w:rsidR="0091514A" w:rsidRDefault="006C6C48">
            <w:pPr>
              <w:spacing w:before="60" w:after="60"/>
            </w:pPr>
            <w:r>
              <w:rPr>
                <w:rFonts w:ascii="Verdana" w:hAnsi="Verdana"/>
                <w:b/>
                <w:sz w:val="22"/>
                <w:szCs w:val="22"/>
              </w:rPr>
              <w:t>Thursday 24</w:t>
            </w:r>
            <w:r>
              <w:rPr>
                <w:rFonts w:ascii="Verdana" w:hAnsi="Verdana"/>
                <w:b/>
                <w:sz w:val="22"/>
                <w:szCs w:val="22"/>
                <w:vertAlign w:val="superscript"/>
              </w:rPr>
              <w:t>th</w:t>
            </w:r>
            <w:r>
              <w:rPr>
                <w:rFonts w:ascii="Verdana" w:hAnsi="Verdana"/>
                <w:b/>
                <w:sz w:val="22"/>
                <w:szCs w:val="22"/>
              </w:rPr>
              <w:t xml:space="preserve"> October</w:t>
            </w:r>
            <w:r>
              <w:rPr>
                <w:rFonts w:ascii="Verdana" w:hAnsi="Verdana"/>
                <w:b/>
                <w:sz w:val="22"/>
                <w:szCs w:val="22"/>
              </w:rPr>
              <w:t xml:space="preserve"> </w:t>
            </w:r>
            <w:r>
              <w:rPr>
                <w:rFonts w:ascii="Verdana" w:hAnsi="Verdana"/>
                <w:b/>
                <w:sz w:val="22"/>
                <w:szCs w:val="22"/>
              </w:rPr>
              <w:t>2019 7.00 pm</w:t>
            </w:r>
            <w:proofErr w:type="gramStart"/>
            <w:r>
              <w:rPr>
                <w:rFonts w:ascii="Verdana" w:hAnsi="Verdana"/>
                <w:b/>
                <w:sz w:val="22"/>
                <w:szCs w:val="22"/>
              </w:rPr>
              <w:t>, ?Parlour</w:t>
            </w:r>
            <w:proofErr w:type="gramEnd"/>
            <w:r>
              <w:rPr>
                <w:rFonts w:ascii="Verdana" w:hAnsi="Verdana"/>
                <w:b/>
                <w:sz w:val="22"/>
                <w:szCs w:val="22"/>
              </w:rPr>
              <w:t xml:space="preserve"> Bar, Ceilidh Place – TG to confirm.</w:t>
            </w:r>
          </w:p>
          <w:p w14:paraId="21BF5055" w14:textId="77777777" w:rsidR="0091514A" w:rsidRDefault="0091514A">
            <w:pPr>
              <w:widowControl w:val="0"/>
              <w:rPr>
                <w:rFonts w:ascii="Helvetica" w:hAnsi="Helvetica" w:cs="Helvetica" w:hint="eastAsia"/>
                <w:b/>
                <w:sz w:val="22"/>
                <w:szCs w:val="22"/>
                <w:lang w:val="en-US"/>
              </w:rPr>
            </w:pPr>
          </w:p>
        </w:tc>
      </w:tr>
    </w:tbl>
    <w:p w14:paraId="2863278A" w14:textId="77777777" w:rsidR="0091514A" w:rsidRDefault="006C6C48">
      <w:r>
        <w:br/>
      </w:r>
    </w:p>
    <w:sectPr w:rsidR="0091514A">
      <w:pgSz w:w="16820" w:h="11906" w:orient="landscape"/>
      <w:pgMar w:top="851" w:right="802" w:bottom="851"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variable"/>
  </w:font>
  <w:font w:name="Helvetica">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14A"/>
    <w:rsid w:val="006C6C48"/>
    <w:rsid w:val="0091514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CA0F"/>
  <w15:docId w15:val="{887DAEE8-1A2D-4BAB-B1FB-A640DE0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06135"/>
    <w:rPr>
      <w:rFonts w:ascii="Lucida Grande" w:hAnsi="Lucida Grande" w:cs="Lucida Grande"/>
      <w:sz w:val="18"/>
      <w:szCs w:val="18"/>
      <w:lang w:val="en-GB"/>
    </w:rPr>
  </w:style>
  <w:style w:type="character" w:customStyle="1" w:styleId="ListLabel1">
    <w:name w:val="ListLabel 1"/>
    <w:qFormat/>
    <w:rPr>
      <w:sz w:val="16"/>
    </w:rPr>
  </w:style>
  <w:style w:type="character" w:customStyle="1" w:styleId="ListLabel2">
    <w:name w:val="ListLabel 2"/>
    <w:qFormat/>
    <w:rPr>
      <w:rFonts w:eastAsia="MS Mincho" w:cs="Helvetica"/>
    </w:rPr>
  </w:style>
  <w:style w:type="character" w:customStyle="1" w:styleId="ListLabel3">
    <w:name w:val="ListLabel 3"/>
    <w:qFormat/>
    <w:rPr>
      <w:rFonts w:eastAsia="MS Mincho"/>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InternetLink">
    <w:name w:val="Internet Link"/>
    <w:rPr>
      <w:color w:val="000080"/>
      <w:u w:val="single"/>
      <w:lang/>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B06135"/>
    <w:rPr>
      <w:rFonts w:ascii="Lucida Grande" w:hAnsi="Lucida Grande" w:cs="Lucida Grande"/>
      <w:sz w:val="18"/>
      <w:szCs w:val="18"/>
    </w:rPr>
  </w:style>
  <w:style w:type="paragraph" w:styleId="ListParagraph">
    <w:name w:val="List Paragraph"/>
    <w:basedOn w:val="Normal"/>
    <w:uiPriority w:val="34"/>
    <w:qFormat/>
    <w:rsid w:val="00923FB6"/>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44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R@broo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5180</Characters>
  <Application>Microsoft Office Word</Application>
  <DocSecurity>0</DocSecurity>
  <Lines>43</Lines>
  <Paragraphs>12</Paragraphs>
  <ScaleCrop>false</ScaleCrop>
  <Company>EDIN</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Lwin</dc:creator>
  <cp:lastModifiedBy>Alison Parsons</cp:lastModifiedBy>
  <cp:revision>2</cp:revision>
  <dcterms:created xsi:type="dcterms:W3CDTF">2020-08-14T09:31:00Z</dcterms:created>
  <dcterms:modified xsi:type="dcterms:W3CDTF">2020-08-14T09:31:00Z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