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979B9" w14:textId="77777777" w:rsidR="00C02481" w:rsidRDefault="00237D20">
      <w:pPr>
        <w:rPr>
          <w:rFonts w:ascii="Verdana" w:hAnsi="Verdana"/>
          <w:sz w:val="28"/>
          <w:szCs w:val="28"/>
        </w:rPr>
      </w:pPr>
      <w:r>
        <w:rPr>
          <w:rFonts w:ascii="Verdana" w:hAnsi="Verdana"/>
          <w:sz w:val="28"/>
          <w:szCs w:val="28"/>
        </w:rPr>
        <w:t xml:space="preserve">Lochbroom Community Renewables Ltd </w:t>
      </w:r>
    </w:p>
    <w:p w14:paraId="12EF7252" w14:textId="77777777" w:rsidR="00C02481" w:rsidRDefault="00237D20">
      <w:pPr>
        <w:spacing w:before="60"/>
      </w:pPr>
      <w:r>
        <w:rPr>
          <w:rFonts w:ascii="Verdana" w:hAnsi="Verdana"/>
          <w:highlight w:val="yellow"/>
        </w:rPr>
        <w:t>DRAFT</w:t>
      </w:r>
      <w:r>
        <w:rPr>
          <w:rFonts w:ascii="Verdana" w:hAnsi="Verdana"/>
        </w:rPr>
        <w:t xml:space="preserve"> Minutes of the meeting held on Thursday 21</w:t>
      </w:r>
      <w:r>
        <w:rPr>
          <w:rFonts w:ascii="Verdana" w:hAnsi="Verdana"/>
          <w:vertAlign w:val="superscript"/>
        </w:rPr>
        <w:t>st</w:t>
      </w:r>
      <w:r>
        <w:rPr>
          <w:rFonts w:ascii="Verdana" w:hAnsi="Verdana"/>
        </w:rPr>
        <w:t xml:space="preserve"> May 2020 via Messenger. </w:t>
      </w:r>
    </w:p>
    <w:p w14:paraId="07016B8A" w14:textId="77777777" w:rsidR="00C02481" w:rsidRDefault="00C02481">
      <w:pPr>
        <w:rPr>
          <w:rFonts w:ascii="Verdana" w:hAnsi="Verdana"/>
          <w:b/>
          <w:bCs/>
          <w:sz w:val="14"/>
          <w:szCs w:val="14"/>
        </w:rPr>
      </w:pPr>
    </w:p>
    <w:p w14:paraId="5C874601" w14:textId="77777777" w:rsidR="00C02481" w:rsidRDefault="00237D20">
      <w:r>
        <w:rPr>
          <w:rFonts w:ascii="Verdana" w:hAnsi="Verdana"/>
          <w:szCs w:val="22"/>
        </w:rPr>
        <w:t xml:space="preserve">Present:  David Maxwell, Andy Kaye, Paul Copestake, Sarah Di Rollo (minutes), Kathleen Donald, Tim Gauntlett, Sandy Osbourne, Rob </w:t>
      </w:r>
      <w:r>
        <w:rPr>
          <w:rFonts w:ascii="Verdana" w:hAnsi="Verdana"/>
          <w:szCs w:val="22"/>
        </w:rPr>
        <w:t>Gibson, (Alex Cochrane unable to join due to Messenger group being full – future meetings to be held by Zoom using UCT business account as offered by TG)</w:t>
      </w:r>
    </w:p>
    <w:p w14:paraId="4C956908" w14:textId="77777777" w:rsidR="00C02481" w:rsidRDefault="00C02481"/>
    <w:tbl>
      <w:tblPr>
        <w:tblStyle w:val="TableGrid"/>
        <w:tblW w:w="15759" w:type="dxa"/>
        <w:tblInd w:w="-196" w:type="dxa"/>
        <w:tblCellMar>
          <w:left w:w="88" w:type="dxa"/>
        </w:tblCellMar>
        <w:tblLook w:val="04A0" w:firstRow="1" w:lastRow="0" w:firstColumn="1" w:lastColumn="0" w:noHBand="0" w:noVBand="1"/>
      </w:tblPr>
      <w:tblGrid>
        <w:gridCol w:w="776"/>
        <w:gridCol w:w="2152"/>
        <w:gridCol w:w="6131"/>
        <w:gridCol w:w="2327"/>
        <w:gridCol w:w="1848"/>
        <w:gridCol w:w="1471"/>
        <w:gridCol w:w="1054"/>
      </w:tblGrid>
      <w:tr w:rsidR="00C02481" w14:paraId="14670069" w14:textId="77777777">
        <w:trPr>
          <w:trHeight w:val="537"/>
        </w:trPr>
        <w:tc>
          <w:tcPr>
            <w:tcW w:w="794" w:type="dxa"/>
            <w:shd w:val="clear" w:color="auto" w:fill="D9D9D9" w:themeFill="background1" w:themeFillShade="D9"/>
            <w:tcMar>
              <w:left w:w="88" w:type="dxa"/>
            </w:tcMar>
          </w:tcPr>
          <w:p w14:paraId="1AEB3B7D" w14:textId="77777777" w:rsidR="00C02481" w:rsidRDefault="00237D20">
            <w:pPr>
              <w:spacing w:before="60" w:after="60"/>
              <w:jc w:val="center"/>
              <w:rPr>
                <w:rFonts w:ascii="Verdana" w:hAnsi="Verdana"/>
                <w:sz w:val="22"/>
                <w:szCs w:val="22"/>
              </w:rPr>
            </w:pPr>
            <w:r>
              <w:rPr>
                <w:rFonts w:ascii="Verdana" w:hAnsi="Verdana"/>
                <w:sz w:val="22"/>
                <w:szCs w:val="22"/>
              </w:rPr>
              <w:t>Item</w:t>
            </w:r>
          </w:p>
        </w:tc>
        <w:tc>
          <w:tcPr>
            <w:tcW w:w="2094" w:type="dxa"/>
            <w:shd w:val="clear" w:color="auto" w:fill="D9D9D9" w:themeFill="background1" w:themeFillShade="D9"/>
            <w:tcMar>
              <w:left w:w="88" w:type="dxa"/>
            </w:tcMar>
          </w:tcPr>
          <w:p w14:paraId="4D55ED3F" w14:textId="77777777" w:rsidR="00C02481" w:rsidRDefault="00237D20">
            <w:pPr>
              <w:spacing w:before="60" w:after="60"/>
              <w:jc w:val="center"/>
              <w:rPr>
                <w:rFonts w:ascii="Verdana" w:hAnsi="Verdana"/>
                <w:sz w:val="22"/>
                <w:szCs w:val="22"/>
              </w:rPr>
            </w:pPr>
            <w:r>
              <w:rPr>
                <w:rFonts w:ascii="Verdana" w:hAnsi="Verdana"/>
                <w:sz w:val="22"/>
                <w:szCs w:val="22"/>
              </w:rPr>
              <w:t>AGENDA item</w:t>
            </w:r>
          </w:p>
        </w:tc>
        <w:tc>
          <w:tcPr>
            <w:tcW w:w="10155" w:type="dxa"/>
            <w:gridSpan w:val="3"/>
            <w:shd w:val="clear" w:color="auto" w:fill="D9D9D9" w:themeFill="background1" w:themeFillShade="D9"/>
            <w:tcMar>
              <w:left w:w="88" w:type="dxa"/>
            </w:tcMar>
          </w:tcPr>
          <w:p w14:paraId="747B649F" w14:textId="77777777" w:rsidR="00C02481" w:rsidRDefault="00237D20">
            <w:pPr>
              <w:spacing w:before="60" w:after="60"/>
              <w:rPr>
                <w:rFonts w:ascii="Verdana" w:hAnsi="Verdana"/>
                <w:sz w:val="22"/>
                <w:szCs w:val="22"/>
              </w:rPr>
            </w:pPr>
            <w:r>
              <w:rPr>
                <w:rFonts w:ascii="Verdana" w:hAnsi="Verdana"/>
                <w:sz w:val="22"/>
                <w:szCs w:val="22"/>
              </w:rPr>
              <w:t>Discussion</w:t>
            </w:r>
          </w:p>
        </w:tc>
        <w:tc>
          <w:tcPr>
            <w:tcW w:w="1638" w:type="dxa"/>
            <w:shd w:val="clear" w:color="auto" w:fill="D9D9D9" w:themeFill="background1" w:themeFillShade="D9"/>
            <w:tcMar>
              <w:left w:w="88" w:type="dxa"/>
            </w:tcMar>
          </w:tcPr>
          <w:p w14:paraId="3CD026B1" w14:textId="77777777" w:rsidR="00C02481" w:rsidRDefault="00237D20">
            <w:pPr>
              <w:spacing w:before="60" w:after="60"/>
              <w:ind w:firstLine="33"/>
            </w:pPr>
            <w:r>
              <w:rPr>
                <w:rFonts w:ascii="Verdana" w:hAnsi="Verdana"/>
                <w:sz w:val="22"/>
                <w:szCs w:val="22"/>
              </w:rPr>
              <w:t>Actions</w:t>
            </w:r>
          </w:p>
        </w:tc>
        <w:tc>
          <w:tcPr>
            <w:tcW w:w="1077" w:type="dxa"/>
            <w:shd w:val="clear" w:color="auto" w:fill="D9D9D9" w:themeFill="background1" w:themeFillShade="D9"/>
            <w:tcMar>
              <w:left w:w="88" w:type="dxa"/>
            </w:tcMar>
          </w:tcPr>
          <w:p w14:paraId="186922C1" w14:textId="77777777" w:rsidR="00C02481" w:rsidRDefault="00237D20">
            <w:pPr>
              <w:spacing w:before="60" w:after="60"/>
              <w:jc w:val="center"/>
            </w:pPr>
            <w:r>
              <w:rPr>
                <w:rFonts w:ascii="Verdana" w:hAnsi="Verdana"/>
                <w:sz w:val="22"/>
                <w:szCs w:val="22"/>
              </w:rPr>
              <w:t>Owner</w:t>
            </w:r>
          </w:p>
        </w:tc>
      </w:tr>
      <w:tr w:rsidR="00C02481" w14:paraId="385E628E" w14:textId="77777777">
        <w:tc>
          <w:tcPr>
            <w:tcW w:w="794" w:type="dxa"/>
            <w:shd w:val="clear" w:color="auto" w:fill="auto"/>
            <w:tcMar>
              <w:left w:w="88" w:type="dxa"/>
            </w:tcMar>
          </w:tcPr>
          <w:p w14:paraId="4E877BC2" w14:textId="77777777" w:rsidR="00C02481" w:rsidRDefault="00237D20">
            <w:pPr>
              <w:spacing w:before="60" w:after="60"/>
              <w:jc w:val="center"/>
              <w:rPr>
                <w:rFonts w:ascii="Verdana" w:hAnsi="Verdana"/>
              </w:rPr>
            </w:pPr>
            <w:r>
              <w:rPr>
                <w:rFonts w:ascii="Verdana" w:hAnsi="Verdana"/>
              </w:rPr>
              <w:t>1</w:t>
            </w:r>
          </w:p>
        </w:tc>
        <w:tc>
          <w:tcPr>
            <w:tcW w:w="2094" w:type="dxa"/>
            <w:shd w:val="clear" w:color="auto" w:fill="auto"/>
            <w:tcMar>
              <w:left w:w="88" w:type="dxa"/>
            </w:tcMar>
          </w:tcPr>
          <w:p w14:paraId="3EA3A37C" w14:textId="77777777" w:rsidR="00C02481" w:rsidRDefault="00237D20">
            <w:pPr>
              <w:spacing w:before="60" w:after="60"/>
              <w:rPr>
                <w:rFonts w:ascii="Verdana" w:hAnsi="Verdana"/>
              </w:rPr>
            </w:pPr>
            <w:r>
              <w:rPr>
                <w:rFonts w:ascii="Verdana" w:hAnsi="Verdana"/>
              </w:rPr>
              <w:t>Apologies</w:t>
            </w:r>
          </w:p>
        </w:tc>
        <w:tc>
          <w:tcPr>
            <w:tcW w:w="12870" w:type="dxa"/>
            <w:gridSpan w:val="5"/>
            <w:shd w:val="clear" w:color="auto" w:fill="auto"/>
            <w:tcMar>
              <w:left w:w="88" w:type="dxa"/>
            </w:tcMar>
          </w:tcPr>
          <w:p w14:paraId="26C39601" w14:textId="77777777" w:rsidR="00C02481" w:rsidRDefault="00237D20">
            <w:r>
              <w:rPr>
                <w:rFonts w:ascii="Verdana" w:hAnsi="Verdana"/>
              </w:rPr>
              <w:t>Alex Cochrane</w:t>
            </w:r>
          </w:p>
        </w:tc>
      </w:tr>
      <w:tr w:rsidR="00C02481" w14:paraId="0BB86213" w14:textId="77777777">
        <w:tc>
          <w:tcPr>
            <w:tcW w:w="794" w:type="dxa"/>
            <w:shd w:val="clear" w:color="auto" w:fill="auto"/>
            <w:tcMar>
              <w:left w:w="88" w:type="dxa"/>
            </w:tcMar>
          </w:tcPr>
          <w:p w14:paraId="17F7B249" w14:textId="77777777" w:rsidR="00C02481" w:rsidRDefault="00237D20">
            <w:pPr>
              <w:spacing w:before="60" w:after="60"/>
              <w:jc w:val="center"/>
              <w:rPr>
                <w:rFonts w:ascii="Verdana" w:hAnsi="Verdana"/>
              </w:rPr>
            </w:pPr>
            <w:r>
              <w:rPr>
                <w:rFonts w:ascii="Verdana" w:hAnsi="Verdana"/>
              </w:rPr>
              <w:t>2</w:t>
            </w:r>
          </w:p>
        </w:tc>
        <w:tc>
          <w:tcPr>
            <w:tcW w:w="2096" w:type="dxa"/>
            <w:shd w:val="clear" w:color="auto" w:fill="auto"/>
            <w:tcMar>
              <w:left w:w="88" w:type="dxa"/>
            </w:tcMar>
          </w:tcPr>
          <w:p w14:paraId="147F660D" w14:textId="77777777" w:rsidR="00C02481" w:rsidRDefault="00237D20">
            <w:pPr>
              <w:spacing w:before="60" w:after="60"/>
            </w:pPr>
            <w:r>
              <w:rPr>
                <w:rFonts w:ascii="Verdana" w:hAnsi="Verdana"/>
              </w:rPr>
              <w:t xml:space="preserve">Minutes approval and </w:t>
            </w:r>
            <w:r>
              <w:rPr>
                <w:rFonts w:ascii="Verdana" w:hAnsi="Verdana"/>
              </w:rPr>
              <w:t>amendments</w:t>
            </w:r>
          </w:p>
        </w:tc>
        <w:tc>
          <w:tcPr>
            <w:tcW w:w="12868" w:type="dxa"/>
            <w:gridSpan w:val="5"/>
            <w:shd w:val="clear" w:color="auto" w:fill="auto"/>
            <w:tcMar>
              <w:left w:w="88" w:type="dxa"/>
            </w:tcMar>
          </w:tcPr>
          <w:p w14:paraId="767AB7CB" w14:textId="77777777" w:rsidR="00C02481" w:rsidRDefault="00237D20">
            <w:pPr>
              <w:rPr>
                <w:rFonts w:ascii="Verdana" w:hAnsi="Verdana"/>
              </w:rPr>
            </w:pPr>
            <w:r>
              <w:rPr>
                <w:rFonts w:ascii="Verdana" w:hAnsi="Verdana"/>
              </w:rPr>
              <w:t xml:space="preserve">RG requested that </w:t>
            </w:r>
            <w:proofErr w:type="spellStart"/>
            <w:r>
              <w:rPr>
                <w:rFonts w:ascii="Verdana" w:hAnsi="Verdana"/>
              </w:rPr>
              <w:t>Feis</w:t>
            </w:r>
            <w:proofErr w:type="spellEnd"/>
            <w:r>
              <w:rPr>
                <w:rFonts w:ascii="Verdana" w:hAnsi="Verdana"/>
              </w:rPr>
              <w:t xml:space="preserve"> </w:t>
            </w:r>
            <w:proofErr w:type="spellStart"/>
            <w:r>
              <w:rPr>
                <w:rFonts w:ascii="Verdana" w:hAnsi="Verdana"/>
              </w:rPr>
              <w:t>Rois</w:t>
            </w:r>
            <w:proofErr w:type="spellEnd"/>
            <w:r>
              <w:rPr>
                <w:rFonts w:ascii="Verdana" w:hAnsi="Verdana"/>
              </w:rPr>
              <w:t xml:space="preserve"> spelling be amended appropriately, Item 4 – amend </w:t>
            </w:r>
          </w:p>
          <w:p w14:paraId="5CE9D3FD" w14:textId="77777777" w:rsidR="00C02481" w:rsidRDefault="00237D20">
            <w:pPr>
              <w:rPr>
                <w:rFonts w:ascii="Verdana" w:hAnsi="Verdana"/>
              </w:rPr>
            </w:pPr>
            <w:r>
              <w:rPr>
                <w:rFonts w:ascii="Verdana" w:hAnsi="Verdana"/>
              </w:rPr>
              <w:t>wording to 'Northern site' and Item 5 – 90% of our target (not above our target).</w:t>
            </w:r>
          </w:p>
          <w:p w14:paraId="11768AD2" w14:textId="77777777" w:rsidR="00C02481" w:rsidRDefault="00237D20">
            <w:pPr>
              <w:rPr>
                <w:rFonts w:ascii="Verdana" w:hAnsi="Verdana"/>
              </w:rPr>
            </w:pPr>
            <w:r>
              <w:rPr>
                <w:rFonts w:ascii="Verdana" w:hAnsi="Verdana"/>
              </w:rPr>
              <w:t>Proposed by RG and seconded SO. KD to amend accordingly.</w:t>
            </w:r>
          </w:p>
        </w:tc>
      </w:tr>
      <w:tr w:rsidR="00C02481" w14:paraId="5390B71A" w14:textId="77777777">
        <w:tc>
          <w:tcPr>
            <w:tcW w:w="794" w:type="dxa"/>
            <w:shd w:val="clear" w:color="auto" w:fill="auto"/>
            <w:tcMar>
              <w:left w:w="88" w:type="dxa"/>
            </w:tcMar>
          </w:tcPr>
          <w:p w14:paraId="3B9726D4" w14:textId="77777777" w:rsidR="00C02481" w:rsidRDefault="00237D20">
            <w:pPr>
              <w:spacing w:before="60" w:after="60"/>
              <w:jc w:val="center"/>
              <w:rPr>
                <w:rFonts w:ascii="Verdana" w:hAnsi="Verdana"/>
              </w:rPr>
            </w:pPr>
            <w:r>
              <w:rPr>
                <w:rFonts w:ascii="Verdana" w:hAnsi="Verdana"/>
              </w:rPr>
              <w:t>3</w:t>
            </w:r>
          </w:p>
        </w:tc>
        <w:tc>
          <w:tcPr>
            <w:tcW w:w="2094" w:type="dxa"/>
            <w:shd w:val="clear" w:color="auto" w:fill="auto"/>
            <w:tcMar>
              <w:left w:w="88" w:type="dxa"/>
            </w:tcMar>
          </w:tcPr>
          <w:p w14:paraId="30B96823" w14:textId="77777777" w:rsidR="00C02481" w:rsidRDefault="00237D20">
            <w:pPr>
              <w:spacing w:before="60" w:after="60"/>
            </w:pPr>
            <w:r>
              <w:rPr>
                <w:rFonts w:ascii="Verdana" w:hAnsi="Verdana"/>
              </w:rPr>
              <w:t>MOU</w:t>
            </w:r>
          </w:p>
        </w:tc>
        <w:tc>
          <w:tcPr>
            <w:tcW w:w="12870" w:type="dxa"/>
            <w:gridSpan w:val="5"/>
            <w:shd w:val="clear" w:color="auto" w:fill="auto"/>
            <w:tcMar>
              <w:left w:w="88" w:type="dxa"/>
            </w:tcMar>
          </w:tcPr>
          <w:p w14:paraId="53DCC761" w14:textId="77777777" w:rsidR="00C02481" w:rsidRDefault="00237D20">
            <w:r>
              <w:rPr>
                <w:rFonts w:ascii="Verdana" w:hAnsi="Verdana"/>
              </w:rPr>
              <w:t xml:space="preserve">PC reported no </w:t>
            </w:r>
            <w:r>
              <w:rPr>
                <w:rFonts w:ascii="Verdana" w:hAnsi="Verdana"/>
              </w:rPr>
              <w:t xml:space="preserve">action from UCT </w:t>
            </w:r>
            <w:proofErr w:type="gramStart"/>
            <w:r>
              <w:rPr>
                <w:rFonts w:ascii="Verdana" w:hAnsi="Verdana"/>
              </w:rPr>
              <w:t>as yet</w:t>
            </w:r>
            <w:proofErr w:type="gramEnd"/>
            <w:r>
              <w:rPr>
                <w:rFonts w:ascii="Verdana" w:hAnsi="Verdana"/>
              </w:rPr>
              <w:t>. TG will chase.</w:t>
            </w:r>
          </w:p>
          <w:p w14:paraId="57D9A4B6" w14:textId="77777777" w:rsidR="00C02481" w:rsidRDefault="00C02481">
            <w:pPr>
              <w:rPr>
                <w:rFonts w:ascii="Verdana" w:hAnsi="Verdana"/>
              </w:rPr>
            </w:pPr>
          </w:p>
        </w:tc>
      </w:tr>
      <w:tr w:rsidR="00C02481" w14:paraId="6E5711D8" w14:textId="77777777">
        <w:trPr>
          <w:trHeight w:val="520"/>
        </w:trPr>
        <w:tc>
          <w:tcPr>
            <w:tcW w:w="794" w:type="dxa"/>
            <w:shd w:val="clear" w:color="auto" w:fill="auto"/>
            <w:tcMar>
              <w:left w:w="88" w:type="dxa"/>
            </w:tcMar>
          </w:tcPr>
          <w:p w14:paraId="71CD4A3E" w14:textId="77777777" w:rsidR="00C02481" w:rsidRDefault="00237D20">
            <w:pPr>
              <w:spacing w:before="60" w:after="60"/>
              <w:jc w:val="center"/>
            </w:pPr>
            <w:r>
              <w:rPr>
                <w:rFonts w:ascii="Verdana" w:hAnsi="Verdana"/>
              </w:rPr>
              <w:t>4</w:t>
            </w:r>
          </w:p>
        </w:tc>
        <w:tc>
          <w:tcPr>
            <w:tcW w:w="2094" w:type="dxa"/>
            <w:shd w:val="clear" w:color="auto" w:fill="auto"/>
            <w:tcMar>
              <w:left w:w="88" w:type="dxa"/>
            </w:tcMar>
          </w:tcPr>
          <w:p w14:paraId="6BA618A5" w14:textId="77777777" w:rsidR="00C02481" w:rsidRDefault="00237D20">
            <w:pPr>
              <w:spacing w:before="60" w:after="60"/>
            </w:pPr>
            <w:r>
              <w:rPr>
                <w:rFonts w:ascii="Verdana" w:hAnsi="Verdana"/>
              </w:rPr>
              <w:t>Finance update</w:t>
            </w:r>
          </w:p>
        </w:tc>
        <w:tc>
          <w:tcPr>
            <w:tcW w:w="10155" w:type="dxa"/>
            <w:gridSpan w:val="3"/>
            <w:shd w:val="clear" w:color="auto" w:fill="auto"/>
            <w:tcMar>
              <w:left w:w="88" w:type="dxa"/>
            </w:tcMar>
          </w:tcPr>
          <w:p w14:paraId="5E0C4FFA" w14:textId="77777777" w:rsidR="00C02481" w:rsidRDefault="00237D20">
            <w:pPr>
              <w:spacing w:before="60" w:after="60"/>
            </w:pPr>
            <w:r>
              <w:rPr>
                <w:rFonts w:ascii="Verdana" w:hAnsi="Verdana"/>
              </w:rPr>
              <w:t xml:space="preserve">AK circulated this in an email on 17/5/20 to all. Book-keeping working well. All in group to inform AK asap if any upcoming expenditures expected for finalising operating budget for upcoming </w:t>
            </w:r>
            <w:r>
              <w:rPr>
                <w:rFonts w:ascii="Verdana" w:hAnsi="Verdana"/>
              </w:rPr>
              <w:t>year.</w:t>
            </w:r>
          </w:p>
        </w:tc>
        <w:tc>
          <w:tcPr>
            <w:tcW w:w="1638" w:type="dxa"/>
            <w:shd w:val="clear" w:color="auto" w:fill="auto"/>
            <w:tcMar>
              <w:left w:w="88" w:type="dxa"/>
            </w:tcMar>
          </w:tcPr>
          <w:p w14:paraId="1965022A" w14:textId="77777777" w:rsidR="00C02481" w:rsidRDefault="00237D20">
            <w:pPr>
              <w:spacing w:before="60" w:after="120"/>
              <w:rPr>
                <w:rFonts w:ascii="Verdana" w:hAnsi="Verdana"/>
              </w:rPr>
            </w:pPr>
            <w:r>
              <w:rPr>
                <w:rFonts w:ascii="Verdana" w:hAnsi="Verdana"/>
              </w:rPr>
              <w:t>All</w:t>
            </w:r>
          </w:p>
        </w:tc>
        <w:tc>
          <w:tcPr>
            <w:tcW w:w="1077" w:type="dxa"/>
            <w:shd w:val="clear" w:color="auto" w:fill="auto"/>
            <w:tcMar>
              <w:left w:w="88" w:type="dxa"/>
            </w:tcMar>
          </w:tcPr>
          <w:p w14:paraId="5310BEA7" w14:textId="77777777" w:rsidR="00C02481" w:rsidRDefault="00237D20">
            <w:pPr>
              <w:spacing w:before="60" w:after="60"/>
              <w:jc w:val="center"/>
              <w:rPr>
                <w:rFonts w:ascii="Verdana" w:hAnsi="Verdana"/>
              </w:rPr>
            </w:pPr>
            <w:r>
              <w:rPr>
                <w:rFonts w:ascii="Verdana" w:hAnsi="Verdana"/>
              </w:rPr>
              <w:t>AK</w:t>
            </w:r>
          </w:p>
          <w:p w14:paraId="446EEBC1" w14:textId="77777777" w:rsidR="00C02481" w:rsidRDefault="00C02481">
            <w:pPr>
              <w:spacing w:before="60" w:after="60"/>
              <w:jc w:val="center"/>
              <w:rPr>
                <w:rFonts w:ascii="Verdana" w:hAnsi="Verdana"/>
              </w:rPr>
            </w:pPr>
          </w:p>
        </w:tc>
      </w:tr>
      <w:tr w:rsidR="00C02481" w14:paraId="5015540E" w14:textId="77777777">
        <w:trPr>
          <w:trHeight w:val="54"/>
        </w:trPr>
        <w:tc>
          <w:tcPr>
            <w:tcW w:w="794" w:type="dxa"/>
            <w:shd w:val="clear" w:color="auto" w:fill="auto"/>
            <w:tcMar>
              <w:left w:w="88" w:type="dxa"/>
            </w:tcMar>
          </w:tcPr>
          <w:p w14:paraId="1D54774B" w14:textId="77777777" w:rsidR="00C02481" w:rsidRDefault="00237D20">
            <w:pPr>
              <w:spacing w:before="60" w:after="60"/>
              <w:jc w:val="center"/>
              <w:rPr>
                <w:rFonts w:ascii="Verdana" w:hAnsi="Verdana"/>
              </w:rPr>
            </w:pPr>
            <w:r>
              <w:rPr>
                <w:rFonts w:ascii="Verdana" w:hAnsi="Verdana"/>
              </w:rPr>
              <w:t>5</w:t>
            </w:r>
          </w:p>
        </w:tc>
        <w:tc>
          <w:tcPr>
            <w:tcW w:w="2094" w:type="dxa"/>
            <w:shd w:val="clear" w:color="auto" w:fill="auto"/>
            <w:tcMar>
              <w:left w:w="88" w:type="dxa"/>
            </w:tcMar>
          </w:tcPr>
          <w:p w14:paraId="4C713A68" w14:textId="77777777" w:rsidR="00C02481" w:rsidRDefault="00237D20">
            <w:pPr>
              <w:spacing w:before="60" w:after="60"/>
            </w:pPr>
            <w:r>
              <w:rPr>
                <w:rFonts w:ascii="Verdana" w:hAnsi="Verdana"/>
              </w:rPr>
              <w:t>Legal update</w:t>
            </w:r>
          </w:p>
        </w:tc>
        <w:tc>
          <w:tcPr>
            <w:tcW w:w="10155" w:type="dxa"/>
            <w:gridSpan w:val="3"/>
            <w:shd w:val="clear" w:color="auto" w:fill="auto"/>
            <w:tcMar>
              <w:left w:w="88" w:type="dxa"/>
            </w:tcMar>
          </w:tcPr>
          <w:p w14:paraId="2EDA9088" w14:textId="77777777" w:rsidR="00C02481" w:rsidRDefault="00237D20">
            <w:pPr>
              <w:spacing w:before="60" w:after="60"/>
            </w:pPr>
            <w:r>
              <w:rPr>
                <w:rFonts w:ascii="Verdana" w:hAnsi="Verdana"/>
              </w:rPr>
              <w:t xml:space="preserve">No further progress from Harper Macleod as per AK email 17/5/20 to all. All agreed that this should be escalated again to Gail Ross MSP, RG to speak with </w:t>
            </w:r>
            <w:proofErr w:type="spellStart"/>
            <w:r>
              <w:rPr>
                <w:rFonts w:ascii="Verdana" w:hAnsi="Verdana"/>
              </w:rPr>
              <w:t>Kirsteen</w:t>
            </w:r>
            <w:proofErr w:type="spellEnd"/>
            <w:r>
              <w:rPr>
                <w:rFonts w:ascii="Verdana" w:hAnsi="Verdana"/>
              </w:rPr>
              <w:t xml:space="preserve"> Currie at office of Gail Ross and AK will then draft an </w:t>
            </w:r>
            <w:r>
              <w:rPr>
                <w:rFonts w:ascii="Verdana" w:hAnsi="Verdana"/>
              </w:rPr>
              <w:t>email to Fergus Ewing if necessary.</w:t>
            </w:r>
          </w:p>
        </w:tc>
        <w:tc>
          <w:tcPr>
            <w:tcW w:w="1638" w:type="dxa"/>
            <w:shd w:val="clear" w:color="auto" w:fill="auto"/>
            <w:tcMar>
              <w:left w:w="88" w:type="dxa"/>
            </w:tcMar>
          </w:tcPr>
          <w:p w14:paraId="11E788B3" w14:textId="77777777" w:rsidR="00C02481" w:rsidRDefault="00237D20">
            <w:pPr>
              <w:spacing w:before="60" w:after="60"/>
              <w:rPr>
                <w:rFonts w:ascii="Verdana" w:hAnsi="Verdana"/>
              </w:rPr>
            </w:pPr>
            <w:r>
              <w:rPr>
                <w:rFonts w:ascii="Verdana" w:hAnsi="Verdana"/>
              </w:rPr>
              <w:t>RG, AK</w:t>
            </w:r>
          </w:p>
        </w:tc>
        <w:tc>
          <w:tcPr>
            <w:tcW w:w="1077" w:type="dxa"/>
            <w:shd w:val="clear" w:color="auto" w:fill="auto"/>
            <w:tcMar>
              <w:left w:w="88" w:type="dxa"/>
            </w:tcMar>
          </w:tcPr>
          <w:p w14:paraId="7A7405F4" w14:textId="77777777" w:rsidR="00C02481" w:rsidRDefault="00237D20">
            <w:pPr>
              <w:spacing w:before="60" w:after="60"/>
              <w:jc w:val="center"/>
              <w:rPr>
                <w:rFonts w:ascii="Verdana" w:hAnsi="Verdana"/>
              </w:rPr>
            </w:pPr>
            <w:r>
              <w:rPr>
                <w:rFonts w:ascii="Verdana" w:hAnsi="Verdana"/>
              </w:rPr>
              <w:t>AK</w:t>
            </w:r>
          </w:p>
        </w:tc>
      </w:tr>
      <w:tr w:rsidR="00C02481" w14:paraId="02460C87" w14:textId="77777777">
        <w:trPr>
          <w:trHeight w:val="443"/>
        </w:trPr>
        <w:tc>
          <w:tcPr>
            <w:tcW w:w="795" w:type="dxa"/>
            <w:shd w:val="clear" w:color="auto" w:fill="auto"/>
            <w:tcMar>
              <w:left w:w="88" w:type="dxa"/>
            </w:tcMar>
          </w:tcPr>
          <w:p w14:paraId="5D468503" w14:textId="77777777" w:rsidR="00C02481" w:rsidRDefault="00237D20">
            <w:pPr>
              <w:spacing w:before="60" w:after="60"/>
              <w:jc w:val="center"/>
              <w:rPr>
                <w:rFonts w:ascii="Verdana" w:hAnsi="Verdana"/>
              </w:rPr>
            </w:pPr>
            <w:r>
              <w:rPr>
                <w:rFonts w:ascii="Verdana" w:hAnsi="Verdana"/>
              </w:rPr>
              <w:t>6</w:t>
            </w:r>
          </w:p>
        </w:tc>
        <w:tc>
          <w:tcPr>
            <w:tcW w:w="2095" w:type="dxa"/>
            <w:shd w:val="clear" w:color="auto" w:fill="auto"/>
            <w:tcMar>
              <w:left w:w="88" w:type="dxa"/>
            </w:tcMar>
          </w:tcPr>
          <w:p w14:paraId="75699B74" w14:textId="77777777" w:rsidR="00C02481" w:rsidRDefault="00237D20">
            <w:pPr>
              <w:spacing w:before="60" w:after="60"/>
            </w:pPr>
            <w:r>
              <w:rPr>
                <w:rFonts w:ascii="Verdana" w:hAnsi="Verdana"/>
              </w:rPr>
              <w:t>Art Project</w:t>
            </w:r>
          </w:p>
        </w:tc>
        <w:tc>
          <w:tcPr>
            <w:tcW w:w="7655" w:type="dxa"/>
            <w:shd w:val="clear" w:color="auto" w:fill="auto"/>
            <w:tcMar>
              <w:left w:w="88" w:type="dxa"/>
            </w:tcMar>
          </w:tcPr>
          <w:p w14:paraId="6F7DA966" w14:textId="77777777" w:rsidR="00C02481" w:rsidRDefault="00237D20">
            <w:pPr>
              <w:spacing w:before="60" w:after="60"/>
              <w:rPr>
                <w:rFonts w:ascii="Verdana" w:hAnsi="Verdana"/>
              </w:rPr>
            </w:pPr>
            <w:r>
              <w:rPr>
                <w:rFonts w:ascii="Verdana" w:hAnsi="Verdana"/>
              </w:rPr>
              <w:t xml:space="preserve">On hold due to </w:t>
            </w:r>
            <w:proofErr w:type="spellStart"/>
            <w:r>
              <w:rPr>
                <w:rFonts w:ascii="Verdana" w:hAnsi="Verdana"/>
              </w:rPr>
              <w:t>Covid</w:t>
            </w:r>
            <w:proofErr w:type="spellEnd"/>
            <w:r>
              <w:rPr>
                <w:rFonts w:ascii="Verdana" w:hAnsi="Verdana"/>
              </w:rPr>
              <w:t xml:space="preserve"> 19 restrictions.</w:t>
            </w:r>
          </w:p>
        </w:tc>
        <w:tc>
          <w:tcPr>
            <w:tcW w:w="2" w:type="dxa"/>
            <w:shd w:val="clear" w:color="auto" w:fill="auto"/>
            <w:tcMar>
              <w:left w:w="88" w:type="dxa"/>
            </w:tcMar>
          </w:tcPr>
          <w:p w14:paraId="42D89C6D" w14:textId="77777777" w:rsidR="00C02481" w:rsidRDefault="00C02481">
            <w:pPr>
              <w:spacing w:before="60" w:after="60"/>
              <w:rPr>
                <w:rFonts w:ascii="Verdana" w:hAnsi="Verdana"/>
              </w:rPr>
            </w:pPr>
          </w:p>
        </w:tc>
        <w:tc>
          <w:tcPr>
            <w:tcW w:w="4134" w:type="dxa"/>
            <w:gridSpan w:val="2"/>
            <w:shd w:val="clear" w:color="auto" w:fill="auto"/>
            <w:tcMar>
              <w:left w:w="88" w:type="dxa"/>
            </w:tcMar>
          </w:tcPr>
          <w:p w14:paraId="0AF5CA82" w14:textId="77777777" w:rsidR="00C02481" w:rsidRDefault="00C02481">
            <w:pPr>
              <w:spacing w:before="60" w:after="60"/>
              <w:rPr>
                <w:rFonts w:ascii="Verdana" w:hAnsi="Verdana"/>
              </w:rPr>
            </w:pPr>
          </w:p>
        </w:tc>
        <w:tc>
          <w:tcPr>
            <w:tcW w:w="1077" w:type="dxa"/>
            <w:shd w:val="clear" w:color="auto" w:fill="auto"/>
            <w:tcMar>
              <w:left w:w="88" w:type="dxa"/>
            </w:tcMar>
          </w:tcPr>
          <w:p w14:paraId="12668697" w14:textId="77777777" w:rsidR="00C02481" w:rsidRDefault="00237D20">
            <w:pPr>
              <w:spacing w:before="60" w:after="60"/>
              <w:jc w:val="center"/>
            </w:pPr>
            <w:r>
              <w:rPr>
                <w:rFonts w:ascii="Verdana" w:hAnsi="Verdana"/>
              </w:rPr>
              <w:t>SD/TG</w:t>
            </w:r>
          </w:p>
        </w:tc>
      </w:tr>
      <w:tr w:rsidR="00C02481" w14:paraId="48BE0041" w14:textId="77777777">
        <w:tc>
          <w:tcPr>
            <w:tcW w:w="795" w:type="dxa"/>
            <w:shd w:val="clear" w:color="auto" w:fill="auto"/>
            <w:tcMar>
              <w:left w:w="88" w:type="dxa"/>
            </w:tcMar>
          </w:tcPr>
          <w:p w14:paraId="545B36F6" w14:textId="77777777" w:rsidR="00C02481" w:rsidRDefault="00237D20">
            <w:pPr>
              <w:spacing w:before="60" w:after="60"/>
              <w:jc w:val="center"/>
              <w:rPr>
                <w:rFonts w:ascii="Verdana" w:hAnsi="Verdana"/>
              </w:rPr>
            </w:pPr>
            <w:r>
              <w:rPr>
                <w:rFonts w:ascii="Verdana" w:hAnsi="Verdana"/>
              </w:rPr>
              <w:t>7</w:t>
            </w:r>
          </w:p>
          <w:p w14:paraId="4A5863BF" w14:textId="77777777" w:rsidR="00C02481" w:rsidRDefault="00C02481">
            <w:pPr>
              <w:spacing w:before="60" w:after="60"/>
              <w:jc w:val="center"/>
              <w:rPr>
                <w:rFonts w:ascii="Verdana" w:hAnsi="Verdana"/>
              </w:rPr>
            </w:pPr>
          </w:p>
        </w:tc>
        <w:tc>
          <w:tcPr>
            <w:tcW w:w="2095" w:type="dxa"/>
            <w:shd w:val="clear" w:color="auto" w:fill="auto"/>
            <w:tcMar>
              <w:left w:w="88" w:type="dxa"/>
            </w:tcMar>
          </w:tcPr>
          <w:p w14:paraId="3BF761D7" w14:textId="77777777" w:rsidR="00C02481" w:rsidRDefault="00237D20">
            <w:pPr>
              <w:spacing w:before="60" w:after="60"/>
            </w:pPr>
            <w:r>
              <w:rPr>
                <w:rFonts w:ascii="Verdana" w:hAnsi="Verdana"/>
              </w:rPr>
              <w:t>Kirkham Wind Farm</w:t>
            </w:r>
          </w:p>
        </w:tc>
        <w:tc>
          <w:tcPr>
            <w:tcW w:w="7655" w:type="dxa"/>
            <w:shd w:val="clear" w:color="auto" w:fill="auto"/>
            <w:tcMar>
              <w:left w:w="88" w:type="dxa"/>
            </w:tcMar>
          </w:tcPr>
          <w:p w14:paraId="1C714B93" w14:textId="77777777" w:rsidR="00C02481" w:rsidRDefault="00237D20">
            <w:pPr>
              <w:spacing w:before="60" w:after="60"/>
            </w:pPr>
            <w:r>
              <w:rPr>
                <w:rFonts w:ascii="Verdana" w:hAnsi="Verdana"/>
              </w:rPr>
              <w:t xml:space="preserve">TG advised that no further progress. Last noted status was that all 5 communities involved in process so far agreed that the offer was not in their interest. </w:t>
            </w:r>
          </w:p>
        </w:tc>
        <w:tc>
          <w:tcPr>
            <w:tcW w:w="2" w:type="dxa"/>
            <w:shd w:val="clear" w:color="auto" w:fill="auto"/>
            <w:tcMar>
              <w:left w:w="88" w:type="dxa"/>
            </w:tcMar>
          </w:tcPr>
          <w:p w14:paraId="416D1168" w14:textId="77777777" w:rsidR="00C02481" w:rsidRDefault="00237D20">
            <w:pPr>
              <w:spacing w:before="60" w:after="60"/>
            </w:pPr>
            <w:r>
              <w:rPr>
                <w:rFonts w:ascii="Verdana" w:hAnsi="Verdana"/>
              </w:rPr>
              <w:t>PC has drafted an addendum to the MOU with UCT to clarify the annual allocation of funds allowabl</w:t>
            </w:r>
            <w:r>
              <w:rPr>
                <w:rFonts w:ascii="Verdana" w:hAnsi="Verdana"/>
              </w:rPr>
              <w:t xml:space="preserve">e for the administrative costs of the CBF. </w:t>
            </w:r>
            <w:r>
              <w:rPr>
                <w:rFonts w:ascii="Verdana" w:hAnsi="Verdana"/>
              </w:rPr>
              <w:lastRenderedPageBreak/>
              <w:t>PC to check with Ben Williams re progress through UCT.</w:t>
            </w:r>
          </w:p>
          <w:p w14:paraId="104195CE" w14:textId="77777777" w:rsidR="00C02481" w:rsidRDefault="00C02481">
            <w:pPr>
              <w:spacing w:before="60" w:after="60"/>
              <w:rPr>
                <w:rFonts w:ascii="Verdana" w:hAnsi="Verdana"/>
              </w:rPr>
            </w:pPr>
          </w:p>
        </w:tc>
        <w:tc>
          <w:tcPr>
            <w:tcW w:w="4134" w:type="dxa"/>
            <w:gridSpan w:val="2"/>
            <w:shd w:val="clear" w:color="auto" w:fill="auto"/>
            <w:tcMar>
              <w:left w:w="88" w:type="dxa"/>
            </w:tcMar>
          </w:tcPr>
          <w:p w14:paraId="3F1CBD34" w14:textId="77777777" w:rsidR="00C02481" w:rsidRDefault="00237D20">
            <w:pPr>
              <w:spacing w:before="60" w:after="60"/>
            </w:pPr>
            <w:r>
              <w:rPr>
                <w:rFonts w:ascii="Verdana" w:hAnsi="Verdana"/>
              </w:rPr>
              <w:lastRenderedPageBreak/>
              <w:t>TG</w:t>
            </w:r>
          </w:p>
        </w:tc>
        <w:tc>
          <w:tcPr>
            <w:tcW w:w="1077" w:type="dxa"/>
            <w:shd w:val="clear" w:color="auto" w:fill="auto"/>
            <w:tcMar>
              <w:left w:w="88" w:type="dxa"/>
            </w:tcMar>
          </w:tcPr>
          <w:p w14:paraId="4C9344AA" w14:textId="77777777" w:rsidR="00C02481" w:rsidRDefault="00237D20">
            <w:pPr>
              <w:spacing w:before="60" w:after="60"/>
              <w:jc w:val="center"/>
            </w:pPr>
            <w:r>
              <w:rPr>
                <w:rFonts w:ascii="Verdana" w:hAnsi="Verdana"/>
              </w:rPr>
              <w:t>TG</w:t>
            </w:r>
          </w:p>
        </w:tc>
      </w:tr>
      <w:tr w:rsidR="00C02481" w14:paraId="075ED17F" w14:textId="77777777">
        <w:trPr>
          <w:trHeight w:val="369"/>
        </w:trPr>
        <w:tc>
          <w:tcPr>
            <w:tcW w:w="795" w:type="dxa"/>
            <w:shd w:val="clear" w:color="auto" w:fill="auto"/>
            <w:tcMar>
              <w:left w:w="88" w:type="dxa"/>
            </w:tcMar>
          </w:tcPr>
          <w:p w14:paraId="3C1C96EE" w14:textId="77777777" w:rsidR="00C02481" w:rsidRDefault="00237D20">
            <w:pPr>
              <w:spacing w:before="60" w:after="60"/>
              <w:jc w:val="center"/>
              <w:rPr>
                <w:rFonts w:ascii="Verdana" w:hAnsi="Verdana"/>
              </w:rPr>
            </w:pPr>
            <w:r>
              <w:rPr>
                <w:rFonts w:ascii="Verdana" w:hAnsi="Verdana"/>
              </w:rPr>
              <w:t>8</w:t>
            </w:r>
          </w:p>
        </w:tc>
        <w:tc>
          <w:tcPr>
            <w:tcW w:w="2095" w:type="dxa"/>
            <w:shd w:val="clear" w:color="auto" w:fill="auto"/>
            <w:tcMar>
              <w:left w:w="88" w:type="dxa"/>
            </w:tcMar>
          </w:tcPr>
          <w:p w14:paraId="2FD6EFB8" w14:textId="77777777" w:rsidR="00C02481" w:rsidRDefault="00237D20">
            <w:pPr>
              <w:spacing w:before="60" w:after="60"/>
            </w:pPr>
            <w:r>
              <w:rPr>
                <w:rFonts w:ascii="Verdana" w:hAnsi="Verdana"/>
              </w:rPr>
              <w:t>Power Purchase Agreement</w:t>
            </w:r>
          </w:p>
        </w:tc>
        <w:tc>
          <w:tcPr>
            <w:tcW w:w="7655" w:type="dxa"/>
            <w:shd w:val="clear" w:color="auto" w:fill="auto"/>
            <w:tcMar>
              <w:left w:w="88" w:type="dxa"/>
            </w:tcMar>
          </w:tcPr>
          <w:p w14:paraId="63B735B7" w14:textId="77777777" w:rsidR="00C02481" w:rsidRDefault="00237D20">
            <w:pPr>
              <w:spacing w:before="60" w:after="60"/>
            </w:pPr>
            <w:r>
              <w:rPr>
                <w:rFonts w:ascii="Verdana" w:hAnsi="Verdana"/>
              </w:rPr>
              <w:t xml:space="preserve">AK sent an email update 17/5/20. </w:t>
            </w:r>
            <w:proofErr w:type="spellStart"/>
            <w:r>
              <w:rPr>
                <w:rFonts w:ascii="Verdana" w:hAnsi="Verdana"/>
              </w:rPr>
              <w:t>Locogen</w:t>
            </w:r>
            <w:proofErr w:type="spellEnd"/>
            <w:r>
              <w:rPr>
                <w:rFonts w:ascii="Verdana" w:hAnsi="Verdana"/>
              </w:rPr>
              <w:t xml:space="preserve"> felt to be essential to the process and AK would recommend using them again next year. DM will discuss how Strontian manage this process. Maybe advisable that small </w:t>
            </w:r>
            <w:proofErr w:type="spellStart"/>
            <w:r>
              <w:rPr>
                <w:rFonts w:ascii="Verdana" w:hAnsi="Verdana"/>
              </w:rPr>
              <w:t>BenComs</w:t>
            </w:r>
            <w:proofErr w:type="spellEnd"/>
            <w:r>
              <w:rPr>
                <w:rFonts w:ascii="Verdana" w:hAnsi="Verdana"/>
              </w:rPr>
              <w:t xml:space="preserve"> like ours do a joint process each year? </w:t>
            </w:r>
          </w:p>
        </w:tc>
        <w:tc>
          <w:tcPr>
            <w:tcW w:w="2" w:type="dxa"/>
            <w:shd w:val="clear" w:color="auto" w:fill="auto"/>
            <w:tcMar>
              <w:left w:w="88" w:type="dxa"/>
            </w:tcMar>
          </w:tcPr>
          <w:p w14:paraId="06949F73" w14:textId="77777777" w:rsidR="00C02481" w:rsidRDefault="00237D20">
            <w:pPr>
              <w:spacing w:before="60" w:after="60"/>
            </w:pPr>
            <w:r>
              <w:rPr>
                <w:rFonts w:ascii="Verdana" w:hAnsi="Verdana"/>
              </w:rPr>
              <w:t>P</w:t>
            </w:r>
            <w:r>
              <w:rPr>
                <w:rFonts w:ascii="Verdana" w:hAnsi="Verdana"/>
              </w:rPr>
              <w:t>C and SO to carry out greasing of turbine as done every 1000 operating hours. PC cleaning the screen monthly and emptying the rain gauge. PC and SO to progress enhancement of flow plans in spring.</w:t>
            </w:r>
          </w:p>
        </w:tc>
        <w:tc>
          <w:tcPr>
            <w:tcW w:w="4134" w:type="dxa"/>
            <w:gridSpan w:val="2"/>
            <w:shd w:val="clear" w:color="auto" w:fill="auto"/>
            <w:tcMar>
              <w:left w:w="88" w:type="dxa"/>
            </w:tcMar>
          </w:tcPr>
          <w:p w14:paraId="0EB5BCD2" w14:textId="77777777" w:rsidR="00C02481" w:rsidRDefault="00237D20">
            <w:pPr>
              <w:spacing w:before="60" w:after="60"/>
            </w:pPr>
            <w:r>
              <w:rPr>
                <w:rFonts w:ascii="Verdana" w:hAnsi="Verdana"/>
              </w:rPr>
              <w:t>DM</w:t>
            </w:r>
          </w:p>
        </w:tc>
        <w:tc>
          <w:tcPr>
            <w:tcW w:w="1077" w:type="dxa"/>
            <w:shd w:val="clear" w:color="auto" w:fill="auto"/>
            <w:tcMar>
              <w:left w:w="88" w:type="dxa"/>
            </w:tcMar>
          </w:tcPr>
          <w:p w14:paraId="6D19870C" w14:textId="77777777" w:rsidR="00C02481" w:rsidRDefault="00237D20">
            <w:pPr>
              <w:spacing w:before="60" w:after="60"/>
              <w:jc w:val="center"/>
            </w:pPr>
            <w:r>
              <w:rPr>
                <w:rFonts w:ascii="Verdana" w:hAnsi="Verdana"/>
              </w:rPr>
              <w:t>AK</w:t>
            </w:r>
          </w:p>
        </w:tc>
      </w:tr>
      <w:tr w:rsidR="00C02481" w14:paraId="4773F5A0" w14:textId="77777777">
        <w:trPr>
          <w:trHeight w:val="351"/>
        </w:trPr>
        <w:tc>
          <w:tcPr>
            <w:tcW w:w="795" w:type="dxa"/>
            <w:shd w:val="clear" w:color="auto" w:fill="auto"/>
            <w:tcMar>
              <w:left w:w="88" w:type="dxa"/>
            </w:tcMar>
          </w:tcPr>
          <w:p w14:paraId="5B97AB9C" w14:textId="77777777" w:rsidR="00C02481" w:rsidRDefault="00237D20">
            <w:pPr>
              <w:spacing w:before="60" w:after="60"/>
              <w:jc w:val="center"/>
              <w:rPr>
                <w:rFonts w:ascii="Verdana" w:hAnsi="Verdana"/>
              </w:rPr>
            </w:pPr>
            <w:r>
              <w:rPr>
                <w:rFonts w:ascii="Verdana" w:hAnsi="Verdana"/>
              </w:rPr>
              <w:t>9</w:t>
            </w:r>
          </w:p>
        </w:tc>
        <w:tc>
          <w:tcPr>
            <w:tcW w:w="2095" w:type="dxa"/>
            <w:shd w:val="clear" w:color="auto" w:fill="auto"/>
            <w:tcMar>
              <w:left w:w="88" w:type="dxa"/>
            </w:tcMar>
          </w:tcPr>
          <w:p w14:paraId="649F5B88" w14:textId="77777777" w:rsidR="00C02481" w:rsidRDefault="00237D20">
            <w:pPr>
              <w:spacing w:before="60" w:after="60"/>
            </w:pPr>
            <w:r>
              <w:rPr>
                <w:rFonts w:ascii="Verdana" w:hAnsi="Verdana"/>
              </w:rPr>
              <w:t>Community Benefit Fund</w:t>
            </w:r>
          </w:p>
        </w:tc>
        <w:tc>
          <w:tcPr>
            <w:tcW w:w="7655" w:type="dxa"/>
            <w:shd w:val="clear" w:color="auto" w:fill="auto"/>
            <w:tcMar>
              <w:left w:w="88" w:type="dxa"/>
            </w:tcMar>
          </w:tcPr>
          <w:p w14:paraId="508764C5" w14:textId="77777777" w:rsidR="00C02481" w:rsidRDefault="00237D20">
            <w:pPr>
              <w:spacing w:before="60" w:after="60"/>
            </w:pPr>
            <w:r>
              <w:rPr>
                <w:rFonts w:ascii="Verdana" w:hAnsi="Verdana"/>
              </w:rPr>
              <w:t xml:space="preserve">DM and TG advised that match funding has been obtained by UCT through Scottish Government </w:t>
            </w:r>
            <w:proofErr w:type="spellStart"/>
            <w:r>
              <w:rPr>
                <w:rFonts w:ascii="Verdana" w:hAnsi="Verdana"/>
              </w:rPr>
              <w:t>Covid</w:t>
            </w:r>
            <w:proofErr w:type="spellEnd"/>
            <w:r>
              <w:rPr>
                <w:rFonts w:ascii="Verdana" w:hAnsi="Verdana"/>
              </w:rPr>
              <w:t xml:space="preserve"> Fund. Smaller volunteer panel has been agreed to streamline and speed up division of funds to projects and organisations affected by </w:t>
            </w:r>
            <w:proofErr w:type="spellStart"/>
            <w:r>
              <w:rPr>
                <w:rFonts w:ascii="Verdana" w:hAnsi="Verdana"/>
              </w:rPr>
              <w:t>Covid</w:t>
            </w:r>
            <w:proofErr w:type="spellEnd"/>
            <w:r>
              <w:rPr>
                <w:rFonts w:ascii="Verdana" w:hAnsi="Verdana"/>
              </w:rPr>
              <w:t xml:space="preserve"> 19 restrictions. Scot</w:t>
            </w:r>
            <w:r>
              <w:rPr>
                <w:rFonts w:ascii="Verdana" w:hAnsi="Verdana"/>
              </w:rPr>
              <w:t xml:space="preserve">tish Government states that funds should be distributed in a </w:t>
            </w:r>
            <w:proofErr w:type="spellStart"/>
            <w:proofErr w:type="gramStart"/>
            <w:r>
              <w:rPr>
                <w:rFonts w:ascii="Verdana" w:hAnsi="Verdana"/>
              </w:rPr>
              <w:t>non competitive</w:t>
            </w:r>
            <w:proofErr w:type="spellEnd"/>
            <w:proofErr w:type="gramEnd"/>
            <w:r>
              <w:rPr>
                <w:rFonts w:ascii="Verdana" w:hAnsi="Verdana"/>
              </w:rPr>
              <w:t xml:space="preserve"> format before end of September 2020. </w:t>
            </w:r>
          </w:p>
        </w:tc>
        <w:tc>
          <w:tcPr>
            <w:tcW w:w="2" w:type="dxa"/>
            <w:shd w:val="clear" w:color="auto" w:fill="auto"/>
            <w:tcMar>
              <w:left w:w="88" w:type="dxa"/>
            </w:tcMar>
          </w:tcPr>
          <w:p w14:paraId="7531B6C6" w14:textId="77777777" w:rsidR="00C02481" w:rsidRDefault="00237D20">
            <w:pPr>
              <w:spacing w:before="60" w:after="60"/>
            </w:pPr>
            <w:r>
              <w:rPr>
                <w:rFonts w:ascii="Verdana" w:hAnsi="Verdana"/>
              </w:rPr>
              <w:t>AK reported that he would circulate most recent correspondence. AK continues to investigate the possibility of reducing financial burden of i</w:t>
            </w:r>
            <w:r>
              <w:rPr>
                <w:rFonts w:ascii="Verdana" w:hAnsi="Verdana"/>
              </w:rPr>
              <w:t>nsurance costs.</w:t>
            </w:r>
          </w:p>
        </w:tc>
        <w:tc>
          <w:tcPr>
            <w:tcW w:w="4134" w:type="dxa"/>
            <w:gridSpan w:val="2"/>
            <w:shd w:val="clear" w:color="auto" w:fill="auto"/>
            <w:tcMar>
              <w:left w:w="88" w:type="dxa"/>
            </w:tcMar>
          </w:tcPr>
          <w:p w14:paraId="0F3DC8A3" w14:textId="77777777" w:rsidR="00C02481" w:rsidRDefault="00237D20">
            <w:pPr>
              <w:spacing w:before="60" w:after="60"/>
            </w:pPr>
            <w:r>
              <w:rPr>
                <w:rFonts w:ascii="Verdana" w:hAnsi="Verdana"/>
              </w:rPr>
              <w:t>DM</w:t>
            </w:r>
          </w:p>
        </w:tc>
        <w:tc>
          <w:tcPr>
            <w:tcW w:w="1077" w:type="dxa"/>
            <w:shd w:val="clear" w:color="auto" w:fill="auto"/>
            <w:tcMar>
              <w:left w:w="88" w:type="dxa"/>
            </w:tcMar>
          </w:tcPr>
          <w:p w14:paraId="5046CEAF" w14:textId="77777777" w:rsidR="00C02481" w:rsidRDefault="00237D20">
            <w:pPr>
              <w:spacing w:before="60" w:after="60"/>
              <w:jc w:val="center"/>
            </w:pPr>
            <w:r>
              <w:rPr>
                <w:rFonts w:ascii="Verdana" w:hAnsi="Verdana"/>
              </w:rPr>
              <w:t>DM</w:t>
            </w:r>
          </w:p>
        </w:tc>
      </w:tr>
      <w:tr w:rsidR="00C02481" w14:paraId="30832881" w14:textId="77777777">
        <w:trPr>
          <w:trHeight w:val="565"/>
        </w:trPr>
        <w:tc>
          <w:tcPr>
            <w:tcW w:w="795" w:type="dxa"/>
            <w:shd w:val="clear" w:color="auto" w:fill="auto"/>
            <w:tcMar>
              <w:left w:w="88" w:type="dxa"/>
            </w:tcMar>
          </w:tcPr>
          <w:p w14:paraId="46A2E419" w14:textId="77777777" w:rsidR="00C02481" w:rsidRDefault="00237D20">
            <w:pPr>
              <w:spacing w:before="60" w:after="60"/>
              <w:jc w:val="center"/>
              <w:rPr>
                <w:rFonts w:ascii="Verdana" w:hAnsi="Verdana"/>
              </w:rPr>
            </w:pPr>
            <w:r>
              <w:rPr>
                <w:rFonts w:ascii="Verdana" w:hAnsi="Verdana"/>
              </w:rPr>
              <w:t>10</w:t>
            </w:r>
          </w:p>
        </w:tc>
        <w:tc>
          <w:tcPr>
            <w:tcW w:w="2095" w:type="dxa"/>
            <w:shd w:val="clear" w:color="auto" w:fill="auto"/>
            <w:tcMar>
              <w:left w:w="88" w:type="dxa"/>
            </w:tcMar>
          </w:tcPr>
          <w:p w14:paraId="72157F47" w14:textId="77777777" w:rsidR="00C02481" w:rsidRDefault="00237D20">
            <w:pPr>
              <w:spacing w:before="60" w:after="60"/>
            </w:pPr>
            <w:r>
              <w:rPr>
                <w:rFonts w:ascii="Verdana" w:hAnsi="Verdana"/>
              </w:rPr>
              <w:t>Operating Update</w:t>
            </w:r>
          </w:p>
        </w:tc>
        <w:tc>
          <w:tcPr>
            <w:tcW w:w="7655" w:type="dxa"/>
            <w:shd w:val="clear" w:color="auto" w:fill="auto"/>
            <w:tcMar>
              <w:left w:w="88" w:type="dxa"/>
            </w:tcMar>
          </w:tcPr>
          <w:p w14:paraId="3DC0ABB9" w14:textId="77777777" w:rsidR="00C02481" w:rsidRDefault="00237D20">
            <w:pPr>
              <w:spacing w:before="60" w:after="60"/>
            </w:pPr>
            <w:r>
              <w:rPr>
                <w:rFonts w:ascii="Verdana" w:hAnsi="Verdana"/>
              </w:rPr>
              <w:t xml:space="preserve">PC sent an email 20/5/20 with latest generation graph and compared with 2019. If no further </w:t>
            </w:r>
            <w:r>
              <w:rPr>
                <w:rFonts w:ascii="Verdana" w:hAnsi="Verdana"/>
              </w:rPr>
              <w:lastRenderedPageBreak/>
              <w:t xml:space="preserve">generation this </w:t>
            </w:r>
            <w:proofErr w:type="gramStart"/>
            <w:r>
              <w:rPr>
                <w:rFonts w:ascii="Verdana" w:hAnsi="Verdana"/>
              </w:rPr>
              <w:t>year</w:t>
            </w:r>
            <w:proofErr w:type="gramEnd"/>
            <w:r>
              <w:rPr>
                <w:rFonts w:ascii="Verdana" w:hAnsi="Verdana"/>
              </w:rPr>
              <w:t xml:space="preserve"> then will have achieved 97% of expected. Only need 4 days generation to reach 100%! DM to post on </w:t>
            </w:r>
            <w:r>
              <w:rPr>
                <w:rFonts w:ascii="Verdana" w:hAnsi="Verdana"/>
              </w:rPr>
              <w:t>FB.</w:t>
            </w:r>
          </w:p>
        </w:tc>
        <w:tc>
          <w:tcPr>
            <w:tcW w:w="2" w:type="dxa"/>
            <w:shd w:val="clear" w:color="auto" w:fill="auto"/>
            <w:tcMar>
              <w:left w:w="88" w:type="dxa"/>
            </w:tcMar>
          </w:tcPr>
          <w:p w14:paraId="2388A576" w14:textId="77777777" w:rsidR="00C02481" w:rsidRDefault="00237D20">
            <w:pPr>
              <w:spacing w:before="60" w:after="60"/>
            </w:pPr>
            <w:r>
              <w:rPr>
                <w:rFonts w:ascii="Verdana" w:hAnsi="Verdana"/>
              </w:rPr>
              <w:lastRenderedPageBreak/>
              <w:t xml:space="preserve">SD explained that the UHS </w:t>
            </w:r>
            <w:r>
              <w:rPr>
                <w:rFonts w:ascii="Verdana" w:hAnsi="Verdana"/>
              </w:rPr>
              <w:lastRenderedPageBreak/>
              <w:t xml:space="preserve">exhibition had gone well. TG has negotiated with Kevin Peach for use of the Harbour as an ongoing exhibition space for the exhibition. This will be supplemented by further information about LCR and </w:t>
            </w:r>
            <w:proofErr w:type="spellStart"/>
            <w:r>
              <w:rPr>
                <w:rFonts w:ascii="Verdana" w:hAnsi="Verdana"/>
              </w:rPr>
              <w:t>BroomPower</w:t>
            </w:r>
            <w:proofErr w:type="spellEnd"/>
            <w:r>
              <w:rPr>
                <w:rFonts w:ascii="Verdana" w:hAnsi="Verdana"/>
              </w:rPr>
              <w:t>. The second phase</w:t>
            </w:r>
            <w:r>
              <w:rPr>
                <w:rFonts w:ascii="Verdana" w:hAnsi="Verdana"/>
              </w:rPr>
              <w:t xml:space="preserve"> of the project is to involve the UHS students/Caroline Williams artist and the Dolphin Project. SD/TG to meet with those involved to progress the plans. DM and AP will be asked for LCR information for display.</w:t>
            </w:r>
          </w:p>
        </w:tc>
        <w:tc>
          <w:tcPr>
            <w:tcW w:w="4134" w:type="dxa"/>
            <w:gridSpan w:val="2"/>
            <w:shd w:val="clear" w:color="auto" w:fill="auto"/>
            <w:tcMar>
              <w:left w:w="88" w:type="dxa"/>
            </w:tcMar>
          </w:tcPr>
          <w:p w14:paraId="4C405DC2" w14:textId="77777777" w:rsidR="00C02481" w:rsidRDefault="00237D20">
            <w:pPr>
              <w:spacing w:before="60" w:after="60"/>
            </w:pPr>
            <w:r>
              <w:rPr>
                <w:rFonts w:ascii="Verdana" w:hAnsi="Verdana"/>
              </w:rPr>
              <w:lastRenderedPageBreak/>
              <w:t>DM</w:t>
            </w:r>
          </w:p>
        </w:tc>
        <w:tc>
          <w:tcPr>
            <w:tcW w:w="1077" w:type="dxa"/>
            <w:shd w:val="clear" w:color="auto" w:fill="auto"/>
            <w:tcMar>
              <w:left w:w="88" w:type="dxa"/>
            </w:tcMar>
          </w:tcPr>
          <w:p w14:paraId="5C59B6AA" w14:textId="77777777" w:rsidR="00C02481" w:rsidRDefault="00237D20">
            <w:pPr>
              <w:spacing w:before="60" w:after="60"/>
              <w:jc w:val="center"/>
            </w:pPr>
            <w:r>
              <w:rPr>
                <w:rFonts w:ascii="Verdana" w:hAnsi="Verdana"/>
              </w:rPr>
              <w:t>PC</w:t>
            </w:r>
          </w:p>
          <w:p w14:paraId="78C173C4" w14:textId="77777777" w:rsidR="00C02481" w:rsidRDefault="00C02481">
            <w:pPr>
              <w:spacing w:before="60" w:after="60"/>
              <w:jc w:val="center"/>
              <w:rPr>
                <w:rFonts w:ascii="Verdana" w:hAnsi="Verdana"/>
              </w:rPr>
            </w:pPr>
          </w:p>
        </w:tc>
      </w:tr>
      <w:tr w:rsidR="00C02481" w14:paraId="5DA46624" w14:textId="77777777">
        <w:tc>
          <w:tcPr>
            <w:tcW w:w="795" w:type="dxa"/>
            <w:shd w:val="clear" w:color="auto" w:fill="auto"/>
            <w:tcMar>
              <w:left w:w="88" w:type="dxa"/>
            </w:tcMar>
          </w:tcPr>
          <w:p w14:paraId="32B5B1E8" w14:textId="77777777" w:rsidR="00C02481" w:rsidRDefault="00237D20">
            <w:pPr>
              <w:spacing w:before="60" w:after="60"/>
              <w:jc w:val="center"/>
              <w:rPr>
                <w:rFonts w:ascii="Verdana" w:hAnsi="Verdana"/>
              </w:rPr>
            </w:pPr>
            <w:r>
              <w:rPr>
                <w:rFonts w:ascii="Verdana" w:hAnsi="Verdana"/>
              </w:rPr>
              <w:lastRenderedPageBreak/>
              <w:t>11</w:t>
            </w:r>
          </w:p>
        </w:tc>
        <w:tc>
          <w:tcPr>
            <w:tcW w:w="2095" w:type="dxa"/>
            <w:shd w:val="clear" w:color="auto" w:fill="auto"/>
            <w:tcMar>
              <w:left w:w="88" w:type="dxa"/>
            </w:tcMar>
          </w:tcPr>
          <w:p w14:paraId="7F76F156" w14:textId="77777777" w:rsidR="00C02481" w:rsidRDefault="00237D20">
            <w:pPr>
              <w:spacing w:before="60" w:after="60"/>
            </w:pPr>
            <w:r>
              <w:rPr>
                <w:rFonts w:ascii="Verdana" w:hAnsi="Verdana"/>
              </w:rPr>
              <w:t>Flow increase project</w:t>
            </w:r>
          </w:p>
        </w:tc>
        <w:tc>
          <w:tcPr>
            <w:tcW w:w="7655" w:type="dxa"/>
            <w:shd w:val="clear" w:color="auto" w:fill="auto"/>
            <w:tcMar>
              <w:left w:w="88" w:type="dxa"/>
            </w:tcMar>
          </w:tcPr>
          <w:p w14:paraId="11156B34" w14:textId="77777777" w:rsidR="00C02481" w:rsidRDefault="00237D20">
            <w:pPr>
              <w:spacing w:before="60" w:after="60"/>
            </w:pPr>
            <w:r>
              <w:rPr>
                <w:rFonts w:ascii="Verdana" w:hAnsi="Verdana"/>
              </w:rPr>
              <w:t xml:space="preserve">PC </w:t>
            </w:r>
            <w:r>
              <w:rPr>
                <w:rFonts w:ascii="Verdana" w:hAnsi="Verdana"/>
              </w:rPr>
              <w:t>reported no progress and none for the foreseeable future.</w:t>
            </w:r>
          </w:p>
        </w:tc>
        <w:tc>
          <w:tcPr>
            <w:tcW w:w="2" w:type="dxa"/>
            <w:shd w:val="clear" w:color="auto" w:fill="auto"/>
            <w:tcMar>
              <w:left w:w="88" w:type="dxa"/>
            </w:tcMar>
          </w:tcPr>
          <w:p w14:paraId="7DBE6036" w14:textId="77777777" w:rsidR="00C02481" w:rsidRDefault="00237D20">
            <w:pPr>
              <w:rPr>
                <w:rFonts w:ascii="Verdana" w:hAnsi="Verdana" w:cs="Helvetica"/>
                <w:color w:val="000000"/>
              </w:rPr>
            </w:pPr>
            <w:r>
              <w:rPr>
                <w:rFonts w:ascii="Verdana" w:hAnsi="Verdana" w:cs="Helvetica"/>
                <w:color w:val="000000"/>
              </w:rPr>
              <w:t xml:space="preserve">KD explained that HES may be interested in </w:t>
            </w:r>
            <w:r>
              <w:rPr>
                <w:rFonts w:ascii="Verdana" w:hAnsi="Verdana" w:cs="Helvetica"/>
                <w:color w:val="000000"/>
              </w:rPr>
              <w:lastRenderedPageBreak/>
              <w:t xml:space="preserve">doing a project with UPS pupils and Ullapool Museum to produce a video of the 'history of hydro' in and around Lochbroom to tie in with Visit </w:t>
            </w:r>
            <w:proofErr w:type="spellStart"/>
            <w:r>
              <w:rPr>
                <w:rFonts w:ascii="Verdana" w:hAnsi="Verdana" w:cs="Helvetica"/>
                <w:color w:val="000000"/>
              </w:rPr>
              <w:t>Scotlands</w:t>
            </w:r>
            <w:proofErr w:type="spellEnd"/>
            <w:r>
              <w:rPr>
                <w:rFonts w:ascii="Verdana" w:hAnsi="Verdana" w:cs="Helvetica"/>
                <w:color w:val="000000"/>
              </w:rPr>
              <w:t xml:space="preserve"> 202</w:t>
            </w:r>
            <w:r>
              <w:rPr>
                <w:rFonts w:ascii="Verdana" w:hAnsi="Verdana" w:cs="Helvetica"/>
                <w:color w:val="000000"/>
              </w:rPr>
              <w:t xml:space="preserve">0 year of coasts and waters. KD/SD to discuss with museum staff/UPS staff and HES. Video could be shown at AGM in </w:t>
            </w:r>
            <w:proofErr w:type="spellStart"/>
            <w:r>
              <w:rPr>
                <w:rFonts w:ascii="Verdana" w:hAnsi="Verdana" w:cs="Helvetica"/>
                <w:color w:val="000000"/>
              </w:rPr>
              <w:t>october</w:t>
            </w:r>
            <w:proofErr w:type="spellEnd"/>
            <w:r>
              <w:rPr>
                <w:rFonts w:ascii="Verdana" w:hAnsi="Verdana" w:cs="Helvetica"/>
                <w:color w:val="000000"/>
              </w:rPr>
              <w:t xml:space="preserve"> as part of festival.</w:t>
            </w:r>
          </w:p>
        </w:tc>
        <w:tc>
          <w:tcPr>
            <w:tcW w:w="4134" w:type="dxa"/>
            <w:gridSpan w:val="2"/>
            <w:shd w:val="clear" w:color="auto" w:fill="auto"/>
            <w:tcMar>
              <w:left w:w="88" w:type="dxa"/>
            </w:tcMar>
          </w:tcPr>
          <w:p w14:paraId="0B7DEBE9" w14:textId="77777777" w:rsidR="00C02481" w:rsidRDefault="00237D20">
            <w:pPr>
              <w:spacing w:before="60" w:after="60"/>
            </w:pPr>
            <w:r>
              <w:rPr>
                <w:rFonts w:ascii="Verdana" w:hAnsi="Verdana"/>
              </w:rPr>
              <w:lastRenderedPageBreak/>
              <w:t>PC</w:t>
            </w:r>
          </w:p>
        </w:tc>
        <w:tc>
          <w:tcPr>
            <w:tcW w:w="1077" w:type="dxa"/>
            <w:shd w:val="clear" w:color="auto" w:fill="auto"/>
            <w:tcMar>
              <w:left w:w="88" w:type="dxa"/>
            </w:tcMar>
          </w:tcPr>
          <w:p w14:paraId="78CFF985" w14:textId="77777777" w:rsidR="00C02481" w:rsidRDefault="00237D20">
            <w:pPr>
              <w:spacing w:before="60" w:after="60"/>
              <w:jc w:val="center"/>
            </w:pPr>
            <w:r>
              <w:rPr>
                <w:rFonts w:ascii="Verdana" w:hAnsi="Verdana"/>
              </w:rPr>
              <w:t>PC/SO</w:t>
            </w:r>
          </w:p>
        </w:tc>
      </w:tr>
      <w:tr w:rsidR="00C02481" w14:paraId="514A2399" w14:textId="77777777">
        <w:tc>
          <w:tcPr>
            <w:tcW w:w="794" w:type="dxa"/>
            <w:shd w:val="clear" w:color="auto" w:fill="auto"/>
            <w:tcMar>
              <w:left w:w="88" w:type="dxa"/>
            </w:tcMar>
          </w:tcPr>
          <w:p w14:paraId="06EF529E" w14:textId="77777777" w:rsidR="00C02481" w:rsidRDefault="00237D20">
            <w:pPr>
              <w:spacing w:before="60" w:after="60"/>
              <w:jc w:val="center"/>
              <w:rPr>
                <w:rFonts w:ascii="Verdana" w:hAnsi="Verdana"/>
              </w:rPr>
            </w:pPr>
            <w:r>
              <w:rPr>
                <w:rFonts w:ascii="Verdana" w:hAnsi="Verdana"/>
              </w:rPr>
              <w:t>12</w:t>
            </w:r>
          </w:p>
        </w:tc>
        <w:tc>
          <w:tcPr>
            <w:tcW w:w="2094" w:type="dxa"/>
            <w:shd w:val="clear" w:color="auto" w:fill="auto"/>
            <w:tcMar>
              <w:left w:w="88" w:type="dxa"/>
            </w:tcMar>
          </w:tcPr>
          <w:p w14:paraId="26411B37" w14:textId="77777777" w:rsidR="00C02481" w:rsidRDefault="00237D20">
            <w:pPr>
              <w:spacing w:before="60" w:after="60"/>
            </w:pPr>
            <w:r>
              <w:rPr>
                <w:rFonts w:ascii="Verdana" w:hAnsi="Verdana"/>
              </w:rPr>
              <w:t>Land Purchase</w:t>
            </w:r>
          </w:p>
        </w:tc>
        <w:tc>
          <w:tcPr>
            <w:tcW w:w="12870" w:type="dxa"/>
            <w:gridSpan w:val="5"/>
            <w:shd w:val="clear" w:color="auto" w:fill="auto"/>
            <w:tcMar>
              <w:left w:w="88" w:type="dxa"/>
            </w:tcMar>
          </w:tcPr>
          <w:p w14:paraId="2ABDE014" w14:textId="77777777" w:rsidR="00C02481" w:rsidRDefault="00237D20">
            <w:pPr>
              <w:spacing w:before="60" w:after="60"/>
            </w:pPr>
            <w:r>
              <w:rPr>
                <w:rFonts w:ascii="Verdana" w:hAnsi="Verdana"/>
                <w:bCs/>
              </w:rPr>
              <w:t xml:space="preserve">AK sent update in email to all on 17/5/20. No progress. Scottish Land </w:t>
            </w:r>
            <w:r>
              <w:rPr>
                <w:rFonts w:ascii="Verdana" w:hAnsi="Verdana"/>
                <w:bCs/>
              </w:rPr>
              <w:t xml:space="preserve">Commission, HIE and Scottish Government have a community resilience group requesting applications by </w:t>
            </w:r>
            <w:proofErr w:type="spellStart"/>
            <w:r>
              <w:rPr>
                <w:rFonts w:ascii="Verdana" w:hAnsi="Verdana"/>
                <w:bCs/>
              </w:rPr>
              <w:t>mid June</w:t>
            </w:r>
            <w:proofErr w:type="spellEnd"/>
            <w:r>
              <w:rPr>
                <w:rFonts w:ascii="Verdana" w:hAnsi="Verdana"/>
                <w:bCs/>
              </w:rPr>
              <w:t xml:space="preserve">. RG, </w:t>
            </w:r>
            <w:proofErr w:type="gramStart"/>
            <w:r>
              <w:rPr>
                <w:rFonts w:ascii="Verdana" w:hAnsi="Verdana"/>
                <w:bCs/>
              </w:rPr>
              <w:t>SD</w:t>
            </w:r>
            <w:proofErr w:type="gramEnd"/>
            <w:r>
              <w:rPr>
                <w:rFonts w:ascii="Verdana" w:hAnsi="Verdana"/>
                <w:bCs/>
              </w:rPr>
              <w:t xml:space="preserve"> and AK to investigate whether </w:t>
            </w:r>
            <w:proofErr w:type="spellStart"/>
            <w:r>
              <w:rPr>
                <w:rFonts w:ascii="Verdana" w:hAnsi="Verdana"/>
                <w:bCs/>
              </w:rPr>
              <w:t>InverLael</w:t>
            </w:r>
            <w:proofErr w:type="spellEnd"/>
            <w:r>
              <w:rPr>
                <w:rFonts w:ascii="Verdana" w:hAnsi="Verdana"/>
                <w:bCs/>
              </w:rPr>
              <w:t xml:space="preserve"> land purchase could be registered for support under this scheme. AK will request UCT agreement tha</w:t>
            </w:r>
            <w:r>
              <w:rPr>
                <w:rFonts w:ascii="Verdana" w:hAnsi="Verdana"/>
                <w:bCs/>
              </w:rPr>
              <w:t>t LCR progress this to secure on-going funding and exploration.</w:t>
            </w:r>
          </w:p>
        </w:tc>
      </w:tr>
      <w:tr w:rsidR="00C02481" w14:paraId="257557EA" w14:textId="77777777">
        <w:tc>
          <w:tcPr>
            <w:tcW w:w="794" w:type="dxa"/>
            <w:tcBorders>
              <w:top w:val="nil"/>
            </w:tcBorders>
            <w:shd w:val="clear" w:color="auto" w:fill="auto"/>
            <w:tcMar>
              <w:left w:w="88" w:type="dxa"/>
            </w:tcMar>
          </w:tcPr>
          <w:p w14:paraId="24449799" w14:textId="77777777" w:rsidR="00C02481" w:rsidRDefault="00237D20">
            <w:pPr>
              <w:spacing w:before="60" w:after="60"/>
              <w:jc w:val="center"/>
              <w:rPr>
                <w:rFonts w:ascii="Verdana" w:hAnsi="Verdana"/>
              </w:rPr>
            </w:pPr>
            <w:r>
              <w:rPr>
                <w:rFonts w:ascii="Verdana" w:hAnsi="Verdana"/>
              </w:rPr>
              <w:t>13</w:t>
            </w:r>
          </w:p>
        </w:tc>
        <w:tc>
          <w:tcPr>
            <w:tcW w:w="2094" w:type="dxa"/>
            <w:tcBorders>
              <w:top w:val="nil"/>
            </w:tcBorders>
            <w:shd w:val="clear" w:color="auto" w:fill="auto"/>
            <w:tcMar>
              <w:left w:w="88" w:type="dxa"/>
            </w:tcMar>
          </w:tcPr>
          <w:p w14:paraId="76789B73" w14:textId="77777777" w:rsidR="00C02481" w:rsidRDefault="00237D20">
            <w:pPr>
              <w:spacing w:before="60" w:after="60"/>
              <w:rPr>
                <w:rFonts w:ascii="Verdana" w:hAnsi="Verdana"/>
              </w:rPr>
            </w:pPr>
            <w:r>
              <w:rPr>
                <w:rFonts w:ascii="Verdana" w:hAnsi="Verdana"/>
              </w:rPr>
              <w:t>AGM 2020</w:t>
            </w:r>
          </w:p>
        </w:tc>
        <w:tc>
          <w:tcPr>
            <w:tcW w:w="12870" w:type="dxa"/>
            <w:gridSpan w:val="5"/>
            <w:tcBorders>
              <w:top w:val="nil"/>
            </w:tcBorders>
            <w:shd w:val="clear" w:color="auto" w:fill="auto"/>
            <w:tcMar>
              <w:left w:w="88" w:type="dxa"/>
            </w:tcMar>
          </w:tcPr>
          <w:p w14:paraId="0BF086F0" w14:textId="77777777" w:rsidR="00C02481" w:rsidRDefault="00237D20">
            <w:pPr>
              <w:spacing w:before="60" w:after="60"/>
            </w:pPr>
            <w:r>
              <w:rPr>
                <w:rFonts w:ascii="Verdana" w:hAnsi="Verdana"/>
              </w:rPr>
              <w:t xml:space="preserve">TG proposed that this take place by Zoom to enable as many people as possible to be involved and possibly still include some presentations as planned. General agreement that </w:t>
            </w:r>
            <w:r>
              <w:rPr>
                <w:rFonts w:ascii="Verdana" w:hAnsi="Verdana"/>
              </w:rPr>
              <w:t>the 'Festival' as planned should be postponed for another year.</w:t>
            </w:r>
          </w:p>
        </w:tc>
      </w:tr>
      <w:tr w:rsidR="00C02481" w14:paraId="03C5ADCD" w14:textId="77777777">
        <w:tc>
          <w:tcPr>
            <w:tcW w:w="794" w:type="dxa"/>
            <w:tcBorders>
              <w:top w:val="nil"/>
            </w:tcBorders>
            <w:shd w:val="clear" w:color="auto" w:fill="auto"/>
            <w:tcMar>
              <w:left w:w="88" w:type="dxa"/>
            </w:tcMar>
          </w:tcPr>
          <w:p w14:paraId="21BA84BA" w14:textId="77777777" w:rsidR="00C02481" w:rsidRDefault="00237D20">
            <w:pPr>
              <w:spacing w:before="60" w:after="60"/>
              <w:jc w:val="center"/>
              <w:rPr>
                <w:rFonts w:ascii="Verdana" w:hAnsi="Verdana"/>
              </w:rPr>
            </w:pPr>
            <w:r>
              <w:rPr>
                <w:rFonts w:ascii="Verdana" w:hAnsi="Verdana"/>
              </w:rPr>
              <w:t>14</w:t>
            </w:r>
          </w:p>
        </w:tc>
        <w:tc>
          <w:tcPr>
            <w:tcW w:w="2094" w:type="dxa"/>
            <w:tcBorders>
              <w:top w:val="nil"/>
            </w:tcBorders>
            <w:shd w:val="clear" w:color="auto" w:fill="auto"/>
            <w:tcMar>
              <w:left w:w="88" w:type="dxa"/>
            </w:tcMar>
          </w:tcPr>
          <w:p w14:paraId="0B828973" w14:textId="77777777" w:rsidR="00C02481" w:rsidRDefault="00237D20">
            <w:pPr>
              <w:spacing w:before="60" w:after="60"/>
            </w:pPr>
            <w:r>
              <w:rPr>
                <w:rFonts w:ascii="Verdana" w:hAnsi="Verdana"/>
              </w:rPr>
              <w:t xml:space="preserve">Loch a </w:t>
            </w:r>
            <w:proofErr w:type="spellStart"/>
            <w:r>
              <w:rPr>
                <w:rFonts w:ascii="Verdana" w:hAnsi="Verdana"/>
              </w:rPr>
              <w:t>Bhraoin</w:t>
            </w:r>
            <w:proofErr w:type="spellEnd"/>
            <w:r>
              <w:rPr>
                <w:rFonts w:ascii="Verdana" w:hAnsi="Verdana"/>
              </w:rPr>
              <w:t xml:space="preserve"> Hydro</w:t>
            </w:r>
          </w:p>
        </w:tc>
        <w:tc>
          <w:tcPr>
            <w:tcW w:w="12870" w:type="dxa"/>
            <w:gridSpan w:val="5"/>
            <w:tcBorders>
              <w:top w:val="nil"/>
            </w:tcBorders>
            <w:shd w:val="clear" w:color="auto" w:fill="auto"/>
            <w:tcMar>
              <w:left w:w="88" w:type="dxa"/>
            </w:tcMar>
          </w:tcPr>
          <w:p w14:paraId="29DFA4E5" w14:textId="77777777" w:rsidR="00C02481" w:rsidRDefault="00237D20">
            <w:pPr>
              <w:spacing w:before="60" w:after="60"/>
            </w:pPr>
            <w:r>
              <w:rPr>
                <w:rFonts w:ascii="Verdana" w:hAnsi="Verdana"/>
              </w:rPr>
              <w:t>TG reported no change.</w:t>
            </w:r>
          </w:p>
        </w:tc>
      </w:tr>
      <w:tr w:rsidR="00C02481" w14:paraId="751FFD5B" w14:textId="77777777">
        <w:tc>
          <w:tcPr>
            <w:tcW w:w="794" w:type="dxa"/>
            <w:tcBorders>
              <w:top w:val="nil"/>
            </w:tcBorders>
            <w:shd w:val="clear" w:color="auto" w:fill="auto"/>
            <w:tcMar>
              <w:left w:w="88" w:type="dxa"/>
            </w:tcMar>
          </w:tcPr>
          <w:p w14:paraId="51A94553" w14:textId="77777777" w:rsidR="00C02481" w:rsidRDefault="00237D20">
            <w:pPr>
              <w:spacing w:before="60" w:after="60"/>
              <w:jc w:val="center"/>
              <w:rPr>
                <w:rFonts w:ascii="Verdana" w:hAnsi="Verdana"/>
              </w:rPr>
            </w:pPr>
            <w:r>
              <w:rPr>
                <w:rFonts w:ascii="Verdana" w:hAnsi="Verdana"/>
              </w:rPr>
              <w:t>15</w:t>
            </w:r>
          </w:p>
        </w:tc>
        <w:tc>
          <w:tcPr>
            <w:tcW w:w="2094" w:type="dxa"/>
            <w:tcBorders>
              <w:top w:val="nil"/>
            </w:tcBorders>
            <w:shd w:val="clear" w:color="auto" w:fill="auto"/>
            <w:tcMar>
              <w:left w:w="88" w:type="dxa"/>
            </w:tcMar>
          </w:tcPr>
          <w:p w14:paraId="65D54F4D" w14:textId="77777777" w:rsidR="00C02481" w:rsidRDefault="00237D20">
            <w:pPr>
              <w:spacing w:before="60" w:after="60"/>
            </w:pPr>
            <w:r>
              <w:rPr>
                <w:rFonts w:ascii="Verdana" w:hAnsi="Verdana"/>
              </w:rPr>
              <w:t>Land and Building Tax</w:t>
            </w:r>
          </w:p>
        </w:tc>
        <w:tc>
          <w:tcPr>
            <w:tcW w:w="12870" w:type="dxa"/>
            <w:gridSpan w:val="5"/>
            <w:tcBorders>
              <w:top w:val="nil"/>
            </w:tcBorders>
            <w:shd w:val="clear" w:color="auto" w:fill="auto"/>
            <w:tcMar>
              <w:left w:w="88" w:type="dxa"/>
            </w:tcMar>
          </w:tcPr>
          <w:p w14:paraId="4350281F" w14:textId="77777777" w:rsidR="00C02481" w:rsidRDefault="00237D20">
            <w:pPr>
              <w:spacing w:before="60" w:after="60"/>
            </w:pPr>
            <w:r>
              <w:rPr>
                <w:rFonts w:ascii="Verdana" w:hAnsi="Verdana"/>
              </w:rPr>
              <w:t>AK reported this has been paid up for the next 3 years.</w:t>
            </w:r>
          </w:p>
        </w:tc>
      </w:tr>
      <w:tr w:rsidR="00C02481" w14:paraId="24E832F5" w14:textId="77777777">
        <w:tc>
          <w:tcPr>
            <w:tcW w:w="794" w:type="dxa"/>
            <w:tcBorders>
              <w:top w:val="nil"/>
            </w:tcBorders>
            <w:shd w:val="clear" w:color="auto" w:fill="auto"/>
            <w:tcMar>
              <w:left w:w="88" w:type="dxa"/>
            </w:tcMar>
          </w:tcPr>
          <w:p w14:paraId="674792ED" w14:textId="77777777" w:rsidR="00C02481" w:rsidRDefault="00237D20">
            <w:pPr>
              <w:spacing w:before="60" w:after="60"/>
              <w:jc w:val="center"/>
              <w:rPr>
                <w:rFonts w:ascii="Verdana" w:hAnsi="Verdana"/>
              </w:rPr>
            </w:pPr>
            <w:r>
              <w:rPr>
                <w:rFonts w:ascii="Verdana" w:hAnsi="Verdana"/>
              </w:rPr>
              <w:lastRenderedPageBreak/>
              <w:t>16</w:t>
            </w:r>
          </w:p>
        </w:tc>
        <w:tc>
          <w:tcPr>
            <w:tcW w:w="2094" w:type="dxa"/>
            <w:tcBorders>
              <w:top w:val="nil"/>
            </w:tcBorders>
            <w:shd w:val="clear" w:color="auto" w:fill="auto"/>
            <w:tcMar>
              <w:left w:w="88" w:type="dxa"/>
            </w:tcMar>
          </w:tcPr>
          <w:p w14:paraId="3FDC8C81" w14:textId="77777777" w:rsidR="00C02481" w:rsidRDefault="00237D20">
            <w:pPr>
              <w:spacing w:before="60" w:after="60"/>
            </w:pPr>
            <w:r>
              <w:rPr>
                <w:rFonts w:ascii="Verdana" w:hAnsi="Verdana"/>
              </w:rPr>
              <w:t>Emergency Mobile Phone</w:t>
            </w:r>
          </w:p>
        </w:tc>
        <w:tc>
          <w:tcPr>
            <w:tcW w:w="12870" w:type="dxa"/>
            <w:gridSpan w:val="5"/>
            <w:tcBorders>
              <w:top w:val="nil"/>
            </w:tcBorders>
            <w:shd w:val="clear" w:color="auto" w:fill="auto"/>
            <w:tcMar>
              <w:left w:w="88" w:type="dxa"/>
            </w:tcMar>
          </w:tcPr>
          <w:p w14:paraId="0B06F4C0" w14:textId="77777777" w:rsidR="00C02481" w:rsidRDefault="00237D20">
            <w:pPr>
              <w:spacing w:before="60" w:after="60"/>
            </w:pPr>
            <w:r>
              <w:rPr>
                <w:rFonts w:ascii="Verdana" w:hAnsi="Verdana"/>
              </w:rPr>
              <w:t xml:space="preserve">AK advised that this had </w:t>
            </w:r>
            <w:r>
              <w:rPr>
                <w:rFonts w:ascii="Verdana" w:hAnsi="Verdana"/>
              </w:rPr>
              <w:t>recently become damaged beyond repair. He proposed that the emergency number be changed to the UCT office as more often manned and the wooden post be changed on site to this effect.</w:t>
            </w:r>
          </w:p>
        </w:tc>
      </w:tr>
      <w:tr w:rsidR="00C02481" w14:paraId="073FD09D" w14:textId="77777777">
        <w:tc>
          <w:tcPr>
            <w:tcW w:w="794" w:type="dxa"/>
            <w:tcBorders>
              <w:top w:val="nil"/>
            </w:tcBorders>
            <w:shd w:val="clear" w:color="auto" w:fill="auto"/>
            <w:tcMar>
              <w:left w:w="88" w:type="dxa"/>
            </w:tcMar>
          </w:tcPr>
          <w:p w14:paraId="7AF7A63C" w14:textId="77777777" w:rsidR="00C02481" w:rsidRDefault="00237D20">
            <w:pPr>
              <w:spacing w:before="60" w:after="60"/>
              <w:jc w:val="center"/>
              <w:rPr>
                <w:rFonts w:ascii="Verdana" w:hAnsi="Verdana"/>
              </w:rPr>
            </w:pPr>
            <w:r>
              <w:rPr>
                <w:rFonts w:ascii="Verdana" w:hAnsi="Verdana"/>
              </w:rPr>
              <w:t>17</w:t>
            </w:r>
          </w:p>
        </w:tc>
        <w:tc>
          <w:tcPr>
            <w:tcW w:w="2094" w:type="dxa"/>
            <w:tcBorders>
              <w:top w:val="nil"/>
            </w:tcBorders>
            <w:shd w:val="clear" w:color="auto" w:fill="auto"/>
            <w:tcMar>
              <w:left w:w="88" w:type="dxa"/>
            </w:tcMar>
          </w:tcPr>
          <w:p w14:paraId="09B145B5" w14:textId="77777777" w:rsidR="00C02481" w:rsidRDefault="00237D20">
            <w:pPr>
              <w:spacing w:before="60" w:after="60"/>
            </w:pPr>
            <w:r>
              <w:rPr>
                <w:rFonts w:ascii="Verdana" w:hAnsi="Verdana"/>
              </w:rPr>
              <w:t>Further Education/STEM project with UHI</w:t>
            </w:r>
          </w:p>
        </w:tc>
        <w:tc>
          <w:tcPr>
            <w:tcW w:w="12870" w:type="dxa"/>
            <w:gridSpan w:val="5"/>
            <w:tcBorders>
              <w:top w:val="nil"/>
            </w:tcBorders>
            <w:shd w:val="clear" w:color="auto" w:fill="auto"/>
            <w:tcMar>
              <w:left w:w="88" w:type="dxa"/>
            </w:tcMar>
          </w:tcPr>
          <w:p w14:paraId="70CBF89C" w14:textId="77777777" w:rsidR="00C02481" w:rsidRDefault="00237D20">
            <w:pPr>
              <w:spacing w:before="60" w:after="60"/>
            </w:pPr>
            <w:r>
              <w:rPr>
                <w:rFonts w:ascii="Verdana" w:hAnsi="Verdana"/>
              </w:rPr>
              <w:t>TG advised that he had attende</w:t>
            </w:r>
            <w:r>
              <w:rPr>
                <w:rFonts w:ascii="Verdana" w:hAnsi="Verdana"/>
              </w:rPr>
              <w:t>d a recent meeting with UHI who are looking to pilot a STEM project in Ullapool High School and would be keen to involve LCR and the Hydro project. We will await further developments. All agreed in principle this would be a good idea.</w:t>
            </w:r>
          </w:p>
          <w:p w14:paraId="5C0D59ED" w14:textId="77777777" w:rsidR="00C02481" w:rsidRDefault="00C02481">
            <w:pPr>
              <w:spacing w:before="60" w:after="60"/>
              <w:rPr>
                <w:rFonts w:ascii="Verdana" w:hAnsi="Verdana"/>
              </w:rPr>
            </w:pPr>
          </w:p>
        </w:tc>
      </w:tr>
      <w:tr w:rsidR="00C02481" w14:paraId="43211AC2" w14:textId="77777777">
        <w:tc>
          <w:tcPr>
            <w:tcW w:w="794" w:type="dxa"/>
            <w:tcBorders>
              <w:top w:val="nil"/>
            </w:tcBorders>
            <w:shd w:val="clear" w:color="auto" w:fill="auto"/>
            <w:tcMar>
              <w:left w:w="88" w:type="dxa"/>
            </w:tcMar>
          </w:tcPr>
          <w:p w14:paraId="3632BFA6" w14:textId="77777777" w:rsidR="00C02481" w:rsidRDefault="00237D20">
            <w:pPr>
              <w:spacing w:before="60" w:after="60"/>
              <w:jc w:val="center"/>
              <w:rPr>
                <w:rFonts w:ascii="Verdana" w:hAnsi="Verdana"/>
              </w:rPr>
            </w:pPr>
            <w:r>
              <w:rPr>
                <w:rFonts w:ascii="Verdana" w:hAnsi="Verdana"/>
              </w:rPr>
              <w:t>18</w:t>
            </w:r>
          </w:p>
        </w:tc>
        <w:tc>
          <w:tcPr>
            <w:tcW w:w="2094" w:type="dxa"/>
            <w:tcBorders>
              <w:top w:val="nil"/>
            </w:tcBorders>
            <w:shd w:val="clear" w:color="auto" w:fill="auto"/>
            <w:tcMar>
              <w:left w:w="88" w:type="dxa"/>
            </w:tcMar>
          </w:tcPr>
          <w:p w14:paraId="53EF0803" w14:textId="77777777" w:rsidR="00C02481" w:rsidRDefault="00237D20">
            <w:pPr>
              <w:spacing w:before="60" w:after="60"/>
            </w:pPr>
            <w:r>
              <w:rPr>
                <w:rFonts w:ascii="Verdana" w:hAnsi="Verdana"/>
              </w:rPr>
              <w:t xml:space="preserve">Energy </w:t>
            </w:r>
            <w:r>
              <w:rPr>
                <w:rFonts w:ascii="Verdana" w:hAnsi="Verdana"/>
              </w:rPr>
              <w:t>Saving Schemes</w:t>
            </w:r>
          </w:p>
        </w:tc>
        <w:tc>
          <w:tcPr>
            <w:tcW w:w="12870" w:type="dxa"/>
            <w:gridSpan w:val="5"/>
            <w:tcBorders>
              <w:top w:val="nil"/>
            </w:tcBorders>
            <w:shd w:val="clear" w:color="auto" w:fill="auto"/>
            <w:tcMar>
              <w:left w:w="88" w:type="dxa"/>
            </w:tcMar>
          </w:tcPr>
          <w:p w14:paraId="14134A96" w14:textId="77777777" w:rsidR="00C02481" w:rsidRDefault="00237D20">
            <w:pPr>
              <w:spacing w:before="60" w:after="60"/>
            </w:pPr>
            <w:r>
              <w:rPr>
                <w:rFonts w:ascii="Verdana" w:hAnsi="Verdana"/>
              </w:rPr>
              <w:t xml:space="preserve">KD presented a newspaper clipping of a similar </w:t>
            </w:r>
            <w:proofErr w:type="spellStart"/>
            <w:r>
              <w:rPr>
                <w:rFonts w:ascii="Verdana" w:hAnsi="Verdana"/>
              </w:rPr>
              <w:t>BenCom</w:t>
            </w:r>
            <w:proofErr w:type="spellEnd"/>
            <w:r>
              <w:rPr>
                <w:rFonts w:ascii="Verdana" w:hAnsi="Verdana"/>
              </w:rPr>
              <w:t xml:space="preserve"> in England that distributed funds from the scheme for Community Energy Saving schemes. She will investigate and distribute the information for all to read and see if any application to ou</w:t>
            </w:r>
            <w:r>
              <w:rPr>
                <w:rFonts w:ascii="Verdana" w:hAnsi="Verdana"/>
              </w:rPr>
              <w:t>r ongoing aims.</w:t>
            </w:r>
          </w:p>
        </w:tc>
      </w:tr>
      <w:tr w:rsidR="00C02481" w14:paraId="3138454E" w14:textId="77777777">
        <w:tc>
          <w:tcPr>
            <w:tcW w:w="794" w:type="dxa"/>
            <w:tcBorders>
              <w:top w:val="nil"/>
            </w:tcBorders>
            <w:shd w:val="clear" w:color="auto" w:fill="auto"/>
            <w:tcMar>
              <w:left w:w="88" w:type="dxa"/>
            </w:tcMar>
          </w:tcPr>
          <w:p w14:paraId="680C5C24" w14:textId="77777777" w:rsidR="00C02481" w:rsidRDefault="00C02481">
            <w:pPr>
              <w:spacing w:before="60" w:after="60"/>
              <w:jc w:val="center"/>
              <w:rPr>
                <w:rFonts w:ascii="Verdana" w:hAnsi="Verdana"/>
              </w:rPr>
            </w:pPr>
          </w:p>
        </w:tc>
        <w:tc>
          <w:tcPr>
            <w:tcW w:w="2094" w:type="dxa"/>
            <w:tcBorders>
              <w:top w:val="nil"/>
            </w:tcBorders>
            <w:shd w:val="clear" w:color="auto" w:fill="auto"/>
            <w:tcMar>
              <w:left w:w="88" w:type="dxa"/>
            </w:tcMar>
          </w:tcPr>
          <w:p w14:paraId="3D37BED9" w14:textId="77777777" w:rsidR="00C02481" w:rsidRDefault="00C02481">
            <w:pPr>
              <w:spacing w:before="60" w:after="60"/>
              <w:rPr>
                <w:rFonts w:ascii="Verdana" w:hAnsi="Verdana"/>
              </w:rPr>
            </w:pPr>
          </w:p>
        </w:tc>
        <w:tc>
          <w:tcPr>
            <w:tcW w:w="12870" w:type="dxa"/>
            <w:gridSpan w:val="5"/>
            <w:tcBorders>
              <w:top w:val="nil"/>
            </w:tcBorders>
            <w:shd w:val="clear" w:color="auto" w:fill="auto"/>
            <w:tcMar>
              <w:left w:w="88" w:type="dxa"/>
            </w:tcMar>
          </w:tcPr>
          <w:p w14:paraId="1EA168A5" w14:textId="77777777" w:rsidR="00C02481" w:rsidRDefault="00C02481">
            <w:pPr>
              <w:spacing w:before="60" w:after="60"/>
              <w:rPr>
                <w:rFonts w:ascii="Verdana" w:hAnsi="Verdana"/>
              </w:rPr>
            </w:pPr>
          </w:p>
        </w:tc>
      </w:tr>
      <w:tr w:rsidR="00C02481" w14:paraId="54C85248" w14:textId="77777777">
        <w:tc>
          <w:tcPr>
            <w:tcW w:w="794" w:type="dxa"/>
            <w:tcBorders>
              <w:top w:val="nil"/>
            </w:tcBorders>
            <w:shd w:val="clear" w:color="auto" w:fill="auto"/>
            <w:tcMar>
              <w:left w:w="88" w:type="dxa"/>
            </w:tcMar>
          </w:tcPr>
          <w:p w14:paraId="56C78020" w14:textId="77777777" w:rsidR="00C02481" w:rsidRDefault="00C02481">
            <w:pPr>
              <w:spacing w:before="60" w:after="60"/>
              <w:jc w:val="center"/>
              <w:rPr>
                <w:rFonts w:ascii="Verdana" w:hAnsi="Verdana"/>
              </w:rPr>
            </w:pPr>
          </w:p>
        </w:tc>
        <w:tc>
          <w:tcPr>
            <w:tcW w:w="2094" w:type="dxa"/>
            <w:tcBorders>
              <w:top w:val="nil"/>
            </w:tcBorders>
            <w:shd w:val="clear" w:color="auto" w:fill="auto"/>
            <w:tcMar>
              <w:left w:w="88" w:type="dxa"/>
            </w:tcMar>
          </w:tcPr>
          <w:p w14:paraId="3E8B2DB5" w14:textId="77777777" w:rsidR="00C02481" w:rsidRDefault="00C02481">
            <w:pPr>
              <w:spacing w:before="60" w:after="60"/>
              <w:rPr>
                <w:rFonts w:ascii="Verdana" w:hAnsi="Verdana"/>
              </w:rPr>
            </w:pPr>
          </w:p>
        </w:tc>
        <w:tc>
          <w:tcPr>
            <w:tcW w:w="12870" w:type="dxa"/>
            <w:gridSpan w:val="5"/>
            <w:tcBorders>
              <w:top w:val="nil"/>
            </w:tcBorders>
            <w:shd w:val="clear" w:color="auto" w:fill="auto"/>
            <w:tcMar>
              <w:left w:w="88" w:type="dxa"/>
            </w:tcMar>
          </w:tcPr>
          <w:p w14:paraId="7C6549AC" w14:textId="77777777" w:rsidR="00C02481" w:rsidRDefault="00C02481">
            <w:pPr>
              <w:spacing w:before="60" w:after="60"/>
              <w:rPr>
                <w:rFonts w:ascii="Verdana" w:hAnsi="Verdana"/>
              </w:rPr>
            </w:pPr>
          </w:p>
        </w:tc>
      </w:tr>
    </w:tbl>
    <w:p w14:paraId="2409654E" w14:textId="77777777" w:rsidR="00C02481" w:rsidRDefault="00C02481"/>
    <w:p w14:paraId="17803050" w14:textId="77777777" w:rsidR="00C02481" w:rsidRDefault="00237D20">
      <w:r>
        <w:rPr>
          <w:b/>
          <w:bCs/>
          <w:sz w:val="32"/>
          <w:szCs w:val="32"/>
        </w:rPr>
        <w:t>Date Time and Place of Next Board Meeting</w:t>
      </w:r>
      <w:r>
        <w:rPr>
          <w:sz w:val="32"/>
          <w:szCs w:val="32"/>
        </w:rPr>
        <w:t xml:space="preserve"> - Thursday, 16</w:t>
      </w:r>
      <w:r>
        <w:rPr>
          <w:sz w:val="32"/>
          <w:szCs w:val="32"/>
          <w:vertAlign w:val="superscript"/>
        </w:rPr>
        <w:t>th</w:t>
      </w:r>
      <w:r>
        <w:rPr>
          <w:sz w:val="32"/>
          <w:szCs w:val="32"/>
        </w:rPr>
        <w:t xml:space="preserve"> July 2020 at 7.30pm via Zoom.</w:t>
      </w:r>
    </w:p>
    <w:sectPr w:rsidR="00C02481">
      <w:pgSz w:w="16820" w:h="11906" w:orient="landscape"/>
      <w:pgMar w:top="851" w:right="802" w:bottom="851"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481"/>
    <w:rsid w:val="00237D20"/>
    <w:rsid w:val="00C0248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4210"/>
  <w15:docId w15:val="{887DAEE8-1A2D-4BAB-B1FB-A640DE0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EF"/>
    <w:rPr>
      <w:color w:val="00000A"/>
      <w:sz w:val="24"/>
      <w:lang w:eastAsia="ja-JP"/>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D955E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Young</dc:creator>
  <cp:lastModifiedBy>Alison Parsons</cp:lastModifiedBy>
  <cp:revision>2</cp:revision>
  <dcterms:created xsi:type="dcterms:W3CDTF">2020-08-14T09:17:00Z</dcterms:created>
  <dcterms:modified xsi:type="dcterms:W3CDTF">2020-08-14T09:17:00Z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